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BFB0D" w14:textId="77777777" w:rsidR="0019473B" w:rsidRDefault="004F5685" w:rsidP="0019473B">
      <w:pPr>
        <w:jc w:val="center"/>
        <w:outlineLvl w:val="0"/>
        <w:rPr>
          <w:b/>
          <w:sz w:val="28"/>
          <w:szCs w:val="28"/>
        </w:rPr>
      </w:pPr>
      <w:r w:rsidRPr="00330AF1">
        <w:rPr>
          <w:b/>
          <w:sz w:val="28"/>
          <w:szCs w:val="28"/>
        </w:rPr>
        <w:t xml:space="preserve">Constant Velocity, </w:t>
      </w:r>
      <w:r w:rsidR="00737A9B" w:rsidRPr="00330AF1">
        <w:rPr>
          <w:b/>
          <w:sz w:val="28"/>
          <w:szCs w:val="28"/>
        </w:rPr>
        <w:t>Constant Acceleration</w:t>
      </w:r>
      <w:r w:rsidRPr="00330AF1">
        <w:rPr>
          <w:b/>
          <w:sz w:val="28"/>
          <w:szCs w:val="28"/>
        </w:rPr>
        <w:t xml:space="preserve"> and Forces</w:t>
      </w:r>
    </w:p>
    <w:p w14:paraId="6A8ACFE0" w14:textId="77777777" w:rsidR="0019473B" w:rsidRPr="0019473B" w:rsidRDefault="0019473B" w:rsidP="0019473B">
      <w:pPr>
        <w:jc w:val="center"/>
        <w:outlineLvl w:val="0"/>
        <w:rPr>
          <w:i/>
          <w:sz w:val="28"/>
        </w:rPr>
      </w:pPr>
      <w:r w:rsidRPr="0019473B">
        <w:rPr>
          <w:i/>
          <w:sz w:val="28"/>
        </w:rPr>
        <w:t>Physics 110 Laboratory</w:t>
      </w:r>
    </w:p>
    <w:p w14:paraId="6A55C061" w14:textId="77777777" w:rsidR="00737A9B" w:rsidRPr="00330AF1" w:rsidRDefault="00737A9B" w:rsidP="00737A9B">
      <w:pPr>
        <w:jc w:val="center"/>
        <w:rPr>
          <w:b/>
          <w:sz w:val="28"/>
          <w:szCs w:val="28"/>
        </w:rPr>
      </w:pPr>
    </w:p>
    <w:p w14:paraId="76C23AAD" w14:textId="77777777" w:rsidR="00737A9B" w:rsidRPr="00A863D2" w:rsidRDefault="00737A9B"/>
    <w:p w14:paraId="1451FF34" w14:textId="77777777" w:rsidR="00737A9B" w:rsidRPr="00A863D2" w:rsidRDefault="00737A9B" w:rsidP="0019473B">
      <w:pPr>
        <w:outlineLvl w:val="0"/>
        <w:rPr>
          <w:b/>
        </w:rPr>
      </w:pPr>
      <w:r w:rsidRPr="00A863D2">
        <w:rPr>
          <w:b/>
        </w:rPr>
        <w:t>Introduction:</w:t>
      </w:r>
    </w:p>
    <w:p w14:paraId="28B82736" w14:textId="77777777" w:rsidR="00737A9B" w:rsidRPr="00A863D2" w:rsidRDefault="00737A9B">
      <w:r w:rsidRPr="00A863D2">
        <w:t xml:space="preserve">In this experiment we will investigate two rather simple forms of motion (kinematics): motion with uniform (non-changing) velocity, and motion with a changing speed, but uniform acceleration. The primary aims of this experiment are: </w:t>
      </w:r>
      <w:proofErr w:type="spellStart"/>
      <w:r w:rsidRPr="00A863D2">
        <w:t>i</w:t>
      </w:r>
      <w:proofErr w:type="spellEnd"/>
      <w:r w:rsidRPr="00A863D2">
        <w:t xml:space="preserve">) to develop an understanding of graphical presentations of position and velocity changes as a function of time, ii) to investigate the connection between acceleration and speed, and iii) to learn how to calculate values of velocity and acceleration </w:t>
      </w:r>
      <w:r w:rsidR="00531B61" w:rsidRPr="00A863D2">
        <w:t>from position and time measurements.</w:t>
      </w:r>
    </w:p>
    <w:p w14:paraId="3BC51ABC" w14:textId="77777777" w:rsidR="00531B61" w:rsidRPr="00A863D2" w:rsidRDefault="00531B61"/>
    <w:p w14:paraId="139F6927" w14:textId="6E0267B5" w:rsidR="0091240C" w:rsidRPr="00A863D2" w:rsidRDefault="0091240C" w:rsidP="0091240C">
      <w:r w:rsidRPr="00A863D2">
        <w:t>Also, in this experiment we will investigate the motion of a simple object under the influence of a constant force. According to Newton’s second law, the effect of a constant force is to create an accelerating motion in one dimension. This is of course the simplest form of application of Newton’s second law. To check the validity of this law we will obtain two separate values for the acceleration</w:t>
      </w:r>
      <w:r w:rsidR="0019473B">
        <w:t xml:space="preserve"> of a system</w:t>
      </w:r>
      <w:r w:rsidRPr="00A863D2">
        <w:t xml:space="preserve">. The first </w:t>
      </w:r>
      <w:r w:rsidR="0019473B">
        <w:t xml:space="preserve">acceleration will be determined </w:t>
      </w:r>
      <w:r w:rsidRPr="00A863D2">
        <w:t>by applying the dynamical relationship that we derive using Newton’s second law,</w:t>
      </w:r>
      <w:r w:rsidR="00917D36">
        <w:t xml:space="preserve"> </w:t>
      </w:r>
      <w:r w:rsidR="00917D36" w:rsidRPr="00917D36">
        <w:rPr>
          <w:position w:val="-4"/>
        </w:rPr>
        <w:object w:dxaOrig="780" w:dyaOrig="240" w14:anchorId="6D518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2pt" o:ole="">
            <v:imagedata r:id="rId9" o:title=""/>
          </v:shape>
          <o:OLEObject Type="Embed" ProgID="Equation.DSMT4" ShapeID="_x0000_i1025" DrawAspect="Content" ObjectID="_1504337241" r:id="rId10"/>
        </w:object>
      </w:r>
      <w:r w:rsidRPr="00A863D2">
        <w:t>. For the second value we will collect position measurements as a function of time and use these to obtain the value of acceleration. Finally, we will estimate the uncertainty in our experimental results and compare these two values of acceleration within their respective limits of uncertainty.</w:t>
      </w:r>
    </w:p>
    <w:p w14:paraId="6591C240" w14:textId="77777777" w:rsidR="00906874" w:rsidRPr="00A863D2" w:rsidRDefault="00906874"/>
    <w:p w14:paraId="23D5FD39" w14:textId="77777777" w:rsidR="00906874" w:rsidRPr="007C2F26" w:rsidRDefault="00906874" w:rsidP="0019473B">
      <w:pPr>
        <w:outlineLvl w:val="0"/>
        <w:rPr>
          <w:b/>
          <w:sz w:val="28"/>
          <w:szCs w:val="28"/>
        </w:rPr>
      </w:pPr>
      <w:r w:rsidRPr="007C2F26">
        <w:rPr>
          <w:b/>
          <w:sz w:val="28"/>
          <w:szCs w:val="28"/>
        </w:rPr>
        <w:t>Apparatus:</w:t>
      </w:r>
    </w:p>
    <w:p w14:paraId="636043BB" w14:textId="77777777" w:rsidR="0091240C" w:rsidRPr="00A863D2" w:rsidRDefault="0091240C">
      <w:pPr>
        <w:rPr>
          <w:b/>
        </w:rPr>
      </w:pPr>
      <w:r w:rsidRPr="00A863D2">
        <w:rPr>
          <w:b/>
        </w:rPr>
        <w:t>1-D motion:</w:t>
      </w:r>
    </w:p>
    <w:p w14:paraId="7F133678" w14:textId="0ADD9DD9" w:rsidR="00906874" w:rsidRPr="00A863D2" w:rsidRDefault="00F46296" w:rsidP="0091240C">
      <w:pPr>
        <w:ind w:firstLine="720"/>
      </w:pPr>
      <w:r w:rsidRPr="00A863D2">
        <w:t xml:space="preserve">The </w:t>
      </w:r>
      <w:r w:rsidR="00906874" w:rsidRPr="00A863D2">
        <w:t>setup that we will use in this experiment con</w:t>
      </w:r>
      <w:r w:rsidR="006E3569" w:rsidRPr="00A863D2">
        <w:t>sists of a 2-</w:t>
      </w:r>
      <w:r w:rsidR="00906874" w:rsidRPr="00A863D2">
        <w:t>m</w:t>
      </w:r>
      <w:r w:rsidR="00767A10">
        <w:t>eter</w:t>
      </w:r>
      <w:r w:rsidR="00906874" w:rsidRPr="00A863D2">
        <w:t xml:space="preserve"> long track</w:t>
      </w:r>
      <w:r w:rsidRPr="00A863D2">
        <w:t xml:space="preserve"> (rail)</w:t>
      </w:r>
      <w:r w:rsidR="00906874" w:rsidRPr="00A863D2">
        <w:t xml:space="preserve">, a fan-cart, and a sonar motion detector. The fan-cart’s wheels </w:t>
      </w:r>
      <w:r w:rsidR="006E3569" w:rsidRPr="00A863D2">
        <w:t xml:space="preserve">fit in </w:t>
      </w:r>
      <w:r w:rsidR="00906874" w:rsidRPr="00A863D2">
        <w:t>the grooves of the track</w:t>
      </w:r>
      <w:r w:rsidRPr="00A863D2">
        <w:t>, so it is constrained to move o</w:t>
      </w:r>
      <w:r w:rsidR="006E3569" w:rsidRPr="00A863D2">
        <w:t>n a straight line</w:t>
      </w:r>
      <w:r w:rsidR="00906874" w:rsidRPr="00A863D2">
        <w:t>. The motion detector emits pulses of sonar, at regular intervals of time, along the d</w:t>
      </w:r>
      <w:r w:rsidRPr="00A863D2">
        <w:t>irection of the track. Once</w:t>
      </w:r>
      <w:r w:rsidR="00906874" w:rsidRPr="00A863D2">
        <w:t xml:space="preserve"> an obstacle </w:t>
      </w:r>
      <w:r w:rsidR="006E3569" w:rsidRPr="00A863D2">
        <w:t xml:space="preserve">reflects the sonar pulses, the instrument detects the reflected pulses and determines the position of the obstacle. </w:t>
      </w:r>
      <w:r w:rsidR="00ED68B3">
        <w:t>These</w:t>
      </w:r>
      <w:r w:rsidR="006E3569" w:rsidRPr="00A863D2">
        <w:t xml:space="preserve"> data </w:t>
      </w:r>
      <w:r w:rsidR="00ED68B3">
        <w:t>are</w:t>
      </w:r>
      <w:r w:rsidR="006E3569" w:rsidRPr="00A863D2">
        <w:t xml:space="preserve"> fed to the computer, where </w:t>
      </w:r>
      <w:r w:rsidR="00ED68B3">
        <w:t>they are</w:t>
      </w:r>
      <w:r w:rsidR="006E3569" w:rsidRPr="00A863D2">
        <w:t xml:space="preserve"> collected, displayed, and analyzed by a software </w:t>
      </w:r>
      <w:r w:rsidR="0091240C" w:rsidRPr="00A863D2">
        <w:t xml:space="preserve">package </w:t>
      </w:r>
      <w:r w:rsidR="006E3569" w:rsidRPr="00A863D2">
        <w:t xml:space="preserve">called </w:t>
      </w:r>
      <w:r w:rsidR="00F336B3">
        <w:t>Capstone</w:t>
      </w:r>
      <w:r w:rsidR="006E3569" w:rsidRPr="00A863D2">
        <w:t xml:space="preserve">. </w:t>
      </w:r>
    </w:p>
    <w:p w14:paraId="1F1D9C1F" w14:textId="77777777" w:rsidR="00531B61" w:rsidRPr="00A863D2" w:rsidRDefault="00531B61"/>
    <w:p w14:paraId="4DFB14EC" w14:textId="77777777" w:rsidR="004D3BB9" w:rsidRPr="00A863D2" w:rsidRDefault="0019473B" w:rsidP="004D3BB9">
      <w:pPr>
        <w:jc w:val="center"/>
      </w:pPr>
      <w:r>
        <w:rPr>
          <w:noProof/>
        </w:rPr>
        <w:drawing>
          <wp:inline distT="0" distB="0" distL="0" distR="0" wp14:anchorId="2C4B98F8" wp14:editId="6B381B7D">
            <wp:extent cx="1981200" cy="1739900"/>
            <wp:effectExtent l="25400" t="0" r="0" b="0"/>
            <wp:docPr id="1" name="Picture 1" descr="SonarMotionDet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arMotionDetector"/>
                    <pic:cNvPicPr>
                      <a:picLocks noChangeAspect="1" noChangeArrowheads="1"/>
                    </pic:cNvPicPr>
                  </pic:nvPicPr>
                  <pic:blipFill>
                    <a:blip r:embed="rId11"/>
                    <a:srcRect/>
                    <a:stretch>
                      <a:fillRect/>
                    </a:stretch>
                  </pic:blipFill>
                  <pic:spPr bwMode="auto">
                    <a:xfrm>
                      <a:off x="0" y="0"/>
                      <a:ext cx="1981200" cy="1739900"/>
                    </a:xfrm>
                    <a:prstGeom prst="rect">
                      <a:avLst/>
                    </a:prstGeom>
                    <a:noFill/>
                    <a:ln w="9525">
                      <a:noFill/>
                      <a:miter lim="800000"/>
                      <a:headEnd/>
                      <a:tailEnd/>
                    </a:ln>
                  </pic:spPr>
                </pic:pic>
              </a:graphicData>
            </a:graphic>
          </wp:inline>
        </w:drawing>
      </w:r>
    </w:p>
    <w:p w14:paraId="345E7C66" w14:textId="77777777" w:rsidR="00FB6CC8" w:rsidRPr="00A863D2" w:rsidRDefault="00FB6CC8"/>
    <w:p w14:paraId="27D726A7" w14:textId="77777777" w:rsidR="0091240C" w:rsidRPr="00A863D2" w:rsidRDefault="0091240C">
      <w:pPr>
        <w:rPr>
          <w:b/>
        </w:rPr>
      </w:pPr>
      <w:r w:rsidRPr="00A863D2">
        <w:rPr>
          <w:b/>
        </w:rPr>
        <w:t>1-D Force:</w:t>
      </w:r>
    </w:p>
    <w:p w14:paraId="03F2A718" w14:textId="77A2B22C" w:rsidR="0091240C" w:rsidRPr="00A863D2" w:rsidRDefault="0091240C" w:rsidP="0091240C">
      <w:r w:rsidRPr="00A863D2">
        <w:t>The setup that we will use in this experiment is almost identical to the one we used above. It consists of a 2-m</w:t>
      </w:r>
      <w:r w:rsidR="00EB786C">
        <w:t>eter</w:t>
      </w:r>
      <w:r w:rsidRPr="00A863D2">
        <w:t xml:space="preserve"> long track (rail), a cart, and a sonar motion detector. We tie a light string to the cart, pass it over a pulley that is connected to the end of the rail opposite to the sonar, and hang a mass </w:t>
      </w:r>
      <w:r w:rsidR="00767A10" w:rsidRPr="00767A10">
        <w:rPr>
          <w:position w:val="-10"/>
        </w:rPr>
        <w:object w:dxaOrig="340" w:dyaOrig="320" w14:anchorId="4A66F049">
          <v:shape id="_x0000_i1026" type="#_x0000_t75" style="width:17pt;height:16pt" o:ole="">
            <v:imagedata r:id="rId12" o:title=""/>
          </v:shape>
          <o:OLEObject Type="Embed" ProgID="Equation.DSMT4" ShapeID="_x0000_i1026" DrawAspect="Content" ObjectID="_1504337242" r:id="rId13"/>
        </w:object>
      </w:r>
      <w:r w:rsidRPr="00A863D2">
        <w:t>from the other end of it. As before</w:t>
      </w:r>
      <w:r w:rsidR="002B7351">
        <w:t>,</w:t>
      </w:r>
      <w:r w:rsidRPr="00A863D2">
        <w:t xml:space="preserve"> we </w:t>
      </w:r>
      <w:r w:rsidR="002B7351">
        <w:t xml:space="preserve">will </w:t>
      </w:r>
      <w:r w:rsidRPr="00A863D2">
        <w:t xml:space="preserve">use the </w:t>
      </w:r>
      <w:r w:rsidR="00F336B3">
        <w:t>Capstone</w:t>
      </w:r>
      <w:r w:rsidRPr="00A863D2">
        <w:t xml:space="preserve"> software to collect position versus time data for the moving cart. </w:t>
      </w:r>
    </w:p>
    <w:p w14:paraId="0F00EFB4" w14:textId="77777777" w:rsidR="0019473B" w:rsidRDefault="0019473B">
      <w:pPr>
        <w:rPr>
          <w:b/>
        </w:rPr>
      </w:pPr>
    </w:p>
    <w:p w14:paraId="31F897C5" w14:textId="77777777" w:rsidR="0019473B" w:rsidRDefault="0019473B">
      <w:pPr>
        <w:rPr>
          <w:b/>
        </w:rPr>
      </w:pPr>
    </w:p>
    <w:p w14:paraId="28E33011" w14:textId="77777777" w:rsidR="0091240C" w:rsidRPr="00A863D2" w:rsidRDefault="0091240C">
      <w:pPr>
        <w:rPr>
          <w:b/>
        </w:rPr>
      </w:pPr>
    </w:p>
    <w:p w14:paraId="2EB7CB4D" w14:textId="77777777" w:rsidR="00D1372F" w:rsidRPr="007C2F26" w:rsidRDefault="0091240C">
      <w:pPr>
        <w:rPr>
          <w:b/>
          <w:sz w:val="28"/>
          <w:szCs w:val="28"/>
        </w:rPr>
      </w:pPr>
      <w:r w:rsidRPr="007C2F26">
        <w:rPr>
          <w:b/>
          <w:sz w:val="28"/>
          <w:szCs w:val="28"/>
        </w:rPr>
        <w:lastRenderedPageBreak/>
        <w:t>1-D Motion Procedure:</w:t>
      </w:r>
    </w:p>
    <w:p w14:paraId="5BFF1B9E" w14:textId="77777777" w:rsidR="00D1372F" w:rsidRPr="00A863D2" w:rsidRDefault="00D1372F" w:rsidP="0019473B">
      <w:pPr>
        <w:outlineLvl w:val="0"/>
        <w:rPr>
          <w:b/>
        </w:rPr>
      </w:pPr>
      <w:r w:rsidRPr="00A863D2">
        <w:rPr>
          <w:b/>
        </w:rPr>
        <w:t>Part A – Constant Velocity</w:t>
      </w:r>
    </w:p>
    <w:p w14:paraId="64D363A6" w14:textId="77777777" w:rsidR="00FB6CC8" w:rsidRPr="00A863D2" w:rsidRDefault="00FB6CC8" w:rsidP="00FB6CC8">
      <w:pPr>
        <w:numPr>
          <w:ilvl w:val="0"/>
          <w:numId w:val="1"/>
        </w:numPr>
      </w:pPr>
      <w:r w:rsidRPr="00A863D2">
        <w:t xml:space="preserve">Begin by adjusting the legs of your track in order to </w:t>
      </w:r>
      <w:r w:rsidRPr="00A863D2">
        <w:rPr>
          <w:b/>
        </w:rPr>
        <w:t>level</w:t>
      </w:r>
      <w:r w:rsidRPr="00A863D2">
        <w:t xml:space="preserve"> it. You can tell whether your track is leveled or not by noting the motion of the cart. If the cart stays put, then the track is level.</w:t>
      </w:r>
    </w:p>
    <w:p w14:paraId="1CA2BCAF" w14:textId="77777777" w:rsidR="00FB6CC8" w:rsidRPr="00A863D2" w:rsidRDefault="00FB6CC8" w:rsidP="00FB6CC8">
      <w:pPr>
        <w:numPr>
          <w:ilvl w:val="0"/>
          <w:numId w:val="1"/>
        </w:numPr>
      </w:pPr>
      <w:r w:rsidRPr="00A863D2">
        <w:t>To start taking data you need to activate the software:</w:t>
      </w:r>
    </w:p>
    <w:p w14:paraId="2A2D5633" w14:textId="2E32B625" w:rsidR="00FB6CC8" w:rsidRPr="00A863D2" w:rsidRDefault="0046034E" w:rsidP="00FB6CC8">
      <w:pPr>
        <w:numPr>
          <w:ilvl w:val="1"/>
          <w:numId w:val="1"/>
        </w:numPr>
      </w:pPr>
      <w:r w:rsidRPr="00A863D2">
        <w:rPr>
          <w:i/>
        </w:rPr>
        <w:t>Double-click:</w:t>
      </w:r>
      <w:r w:rsidRPr="00A863D2">
        <w:t xml:space="preserve"> </w:t>
      </w:r>
      <w:r w:rsidR="00EB786C">
        <w:rPr>
          <w:b/>
        </w:rPr>
        <w:t>Capstone</w:t>
      </w:r>
    </w:p>
    <w:p w14:paraId="2850A717" w14:textId="6C9B0FDE" w:rsidR="00FB6CC8" w:rsidRPr="00A863D2" w:rsidRDefault="0046034E" w:rsidP="00FB6CC8">
      <w:pPr>
        <w:numPr>
          <w:ilvl w:val="1"/>
          <w:numId w:val="1"/>
        </w:numPr>
      </w:pPr>
      <w:r w:rsidRPr="00A863D2">
        <w:rPr>
          <w:i/>
        </w:rPr>
        <w:t>Click:</w:t>
      </w:r>
      <w:r w:rsidRPr="00A863D2">
        <w:t xml:space="preserve"> </w:t>
      </w:r>
      <w:r w:rsidR="00F336B3">
        <w:rPr>
          <w:b/>
        </w:rPr>
        <w:t>Hardware Setup</w:t>
      </w:r>
      <w:r w:rsidRPr="00A863D2">
        <w:t xml:space="preserve"> (</w:t>
      </w:r>
      <w:r w:rsidR="00F336B3">
        <w:t>in the upper left corner</w:t>
      </w:r>
      <w:r w:rsidRPr="00A863D2">
        <w:t>)</w:t>
      </w:r>
    </w:p>
    <w:p w14:paraId="3926D88D" w14:textId="49397FB4" w:rsidR="0046034E" w:rsidRPr="00A863D2" w:rsidRDefault="0046034E" w:rsidP="00FB6CC8">
      <w:pPr>
        <w:numPr>
          <w:ilvl w:val="1"/>
          <w:numId w:val="1"/>
        </w:numPr>
      </w:pPr>
      <w:r w:rsidRPr="00A863D2">
        <w:rPr>
          <w:i/>
        </w:rPr>
        <w:t>Scroll down and double-click on</w:t>
      </w:r>
      <w:r w:rsidRPr="00A863D2">
        <w:t xml:space="preserve"> </w:t>
      </w:r>
      <w:r w:rsidRPr="00A863D2">
        <w:rPr>
          <w:b/>
        </w:rPr>
        <w:t>Motion Sensor</w:t>
      </w:r>
      <w:r w:rsidRPr="00A863D2">
        <w:t xml:space="preserve"> </w:t>
      </w:r>
      <w:r w:rsidR="00F336B3">
        <w:t xml:space="preserve">II </w:t>
      </w:r>
      <w:r w:rsidRPr="00A863D2">
        <w:t>(then close that window</w:t>
      </w:r>
      <w:r w:rsidR="00F336B3">
        <w:t xml:space="preserve"> by clicking on Hardware Setup again</w:t>
      </w:r>
      <w:r w:rsidRPr="00A863D2">
        <w:t>)</w:t>
      </w:r>
    </w:p>
    <w:p w14:paraId="224E5FBB" w14:textId="1190C096" w:rsidR="0046034E" w:rsidRPr="00A863D2" w:rsidRDefault="0046034E" w:rsidP="00FB6CC8">
      <w:pPr>
        <w:numPr>
          <w:ilvl w:val="1"/>
          <w:numId w:val="1"/>
        </w:numPr>
        <w:rPr>
          <w:b/>
        </w:rPr>
      </w:pPr>
      <w:r w:rsidRPr="00A863D2">
        <w:rPr>
          <w:i/>
        </w:rPr>
        <w:t xml:space="preserve">Double-click on </w:t>
      </w:r>
      <w:r w:rsidRPr="00A863D2">
        <w:rPr>
          <w:b/>
        </w:rPr>
        <w:t>Graph</w:t>
      </w:r>
      <w:r w:rsidRPr="00A863D2">
        <w:rPr>
          <w:i/>
        </w:rPr>
        <w:t xml:space="preserve"> and then choose </w:t>
      </w:r>
      <w:r w:rsidRPr="00A863D2">
        <w:rPr>
          <w:b/>
        </w:rPr>
        <w:t>Position</w:t>
      </w:r>
      <w:r w:rsidR="00F336B3">
        <w:rPr>
          <w:b/>
        </w:rPr>
        <w:t xml:space="preserve"> </w:t>
      </w:r>
      <w:r w:rsidR="00F336B3" w:rsidRPr="00F336B3">
        <w:rPr>
          <w:i/>
        </w:rPr>
        <w:t>for the y-axis</w:t>
      </w:r>
      <w:r w:rsidR="00F336B3">
        <w:rPr>
          <w:i/>
        </w:rPr>
        <w:t>.</w:t>
      </w:r>
    </w:p>
    <w:p w14:paraId="3658FCA5" w14:textId="67348F78" w:rsidR="008F4D4C" w:rsidRPr="002B7351" w:rsidRDefault="00F336B3" w:rsidP="008F4D4C">
      <w:pPr>
        <w:numPr>
          <w:ilvl w:val="1"/>
          <w:numId w:val="1"/>
        </w:numPr>
        <w:rPr>
          <w:b/>
        </w:rPr>
      </w:pPr>
      <w:r>
        <w:rPr>
          <w:i/>
        </w:rPr>
        <w:t>Click on the colored triangle in the toolbar to display more than one run at a time.</w:t>
      </w:r>
      <w:bookmarkStart w:id="0" w:name="_GoBack"/>
      <w:bookmarkEnd w:id="0"/>
    </w:p>
    <w:p w14:paraId="0EE1269A" w14:textId="77777777" w:rsidR="008F4D4C" w:rsidRPr="00A863D2" w:rsidRDefault="008F4D4C" w:rsidP="008F4D4C">
      <w:pPr>
        <w:numPr>
          <w:ilvl w:val="0"/>
          <w:numId w:val="1"/>
        </w:numPr>
      </w:pPr>
      <w:r w:rsidRPr="00A863D2">
        <w:t xml:space="preserve">Give the cart a gentle push away from the sonar and collect data by clicking on the </w:t>
      </w:r>
      <w:r w:rsidRPr="00A863D2">
        <w:rPr>
          <w:b/>
        </w:rPr>
        <w:t>Start/Stop</w:t>
      </w:r>
      <w:r w:rsidRPr="00A863D2">
        <w:t xml:space="preserve"> button</w:t>
      </w:r>
    </w:p>
    <w:p w14:paraId="6E92A18F" w14:textId="77777777" w:rsidR="008F4D4C" w:rsidRPr="00A863D2" w:rsidRDefault="008F4D4C" w:rsidP="008F4D4C">
      <w:pPr>
        <w:numPr>
          <w:ilvl w:val="0"/>
          <w:numId w:val="1"/>
        </w:numPr>
      </w:pPr>
      <w:r w:rsidRPr="00A863D2">
        <w:t xml:space="preserve">Select the data points </w:t>
      </w:r>
      <w:r w:rsidR="008B3B18" w:rsidRPr="00A863D2">
        <w:t xml:space="preserve">that seem to follow a straight line and fit a linear plot through them. </w:t>
      </w:r>
      <w:r w:rsidR="00E67696" w:rsidRPr="00A863D2">
        <w:rPr>
          <w:i/>
        </w:rPr>
        <w:t xml:space="preserve">You can select the data by bringing the curser to the first data point and then </w:t>
      </w:r>
      <w:r w:rsidR="00E67696" w:rsidRPr="00A863D2">
        <w:rPr>
          <w:b/>
        </w:rPr>
        <w:t>click-and-drag</w:t>
      </w:r>
      <w:r w:rsidR="00E67696" w:rsidRPr="00A863D2">
        <w:t xml:space="preserve"> </w:t>
      </w:r>
      <w:r w:rsidR="00E67696" w:rsidRPr="00A863D2">
        <w:rPr>
          <w:i/>
        </w:rPr>
        <w:t xml:space="preserve">the mouse over the rest of the data points. The selected points are then highlighted yellow. </w:t>
      </w:r>
      <w:r w:rsidR="0065134A" w:rsidRPr="00A863D2">
        <w:rPr>
          <w:i/>
        </w:rPr>
        <w:t>(</w:t>
      </w:r>
      <w:r w:rsidR="00E67696" w:rsidRPr="00A863D2">
        <w:rPr>
          <w:i/>
        </w:rPr>
        <w:t>To select another group of points click anywhere on the graph and your current selection will erase. Now you can select the desired group.</w:t>
      </w:r>
      <w:r w:rsidR="0065134A" w:rsidRPr="00A863D2">
        <w:rPr>
          <w:i/>
        </w:rPr>
        <w:t>)</w:t>
      </w:r>
      <w:r w:rsidR="00E67696" w:rsidRPr="00A863D2">
        <w:rPr>
          <w:i/>
        </w:rPr>
        <w:t xml:space="preserve"> To fit a straight line, click on the</w:t>
      </w:r>
      <w:r w:rsidR="00E67696" w:rsidRPr="00A863D2">
        <w:t xml:space="preserve"> </w:t>
      </w:r>
      <w:r w:rsidR="00E67696" w:rsidRPr="00A863D2">
        <w:rPr>
          <w:b/>
        </w:rPr>
        <w:t>Fit button</w:t>
      </w:r>
      <w:r w:rsidR="00E67696" w:rsidRPr="00A863D2">
        <w:t xml:space="preserve"> </w:t>
      </w:r>
      <w:r w:rsidR="00E67696" w:rsidRPr="00A863D2">
        <w:rPr>
          <w:i/>
        </w:rPr>
        <w:t>and select</w:t>
      </w:r>
      <w:r w:rsidR="00E67696" w:rsidRPr="00A863D2">
        <w:t xml:space="preserve"> </w:t>
      </w:r>
      <w:r w:rsidR="00E67696" w:rsidRPr="00A863D2">
        <w:rPr>
          <w:b/>
        </w:rPr>
        <w:t>Linear Fit.</w:t>
      </w:r>
    </w:p>
    <w:p w14:paraId="0A4CCCF6" w14:textId="77777777" w:rsidR="008B3B18" w:rsidRPr="00A863D2" w:rsidRDefault="008B3B18" w:rsidP="008F4D4C">
      <w:pPr>
        <w:numPr>
          <w:ilvl w:val="0"/>
          <w:numId w:val="1"/>
        </w:numPr>
      </w:pPr>
      <w:r w:rsidRPr="00A863D2">
        <w:t>Repeat the above</w:t>
      </w:r>
      <w:r w:rsidR="00E67696" w:rsidRPr="00A863D2">
        <w:t xml:space="preserve"> (3 followed by 4) for two </w:t>
      </w:r>
      <w:r w:rsidR="002B7351">
        <w:t xml:space="preserve">other cart speeds. </w:t>
      </w:r>
      <w:r w:rsidR="00ED68B3">
        <w:t xml:space="preserve"> For one of these two runs push</w:t>
      </w:r>
      <w:r w:rsidR="002B7351">
        <w:t xml:space="preserve"> the cart at the motion sensor instead of away.  You should now have three graphs two for the cart moving away from the motion sensor and one at the motion sensor.</w:t>
      </w:r>
    </w:p>
    <w:p w14:paraId="3F5F9CF5" w14:textId="77777777" w:rsidR="004B2A3E" w:rsidRDefault="00D1372F" w:rsidP="004B2A3E">
      <w:pPr>
        <w:numPr>
          <w:ilvl w:val="0"/>
          <w:numId w:val="1"/>
        </w:numPr>
      </w:pPr>
      <w:r w:rsidRPr="00A863D2">
        <w:t>For each lab partner print a copy of this graph. Write your name and the date of the experiment at the top of the page. Also on this page make a separate table for each of the three runs. In each table record the position and time coordinates for two data points on each straight line. From these data calculate the corresponding velocity values</w:t>
      </w:r>
      <w:r w:rsidR="007264B0">
        <w:t>, by hand,</w:t>
      </w:r>
      <w:r w:rsidRPr="00A863D2">
        <w:t xml:space="preserve"> and compare these with the slopes of the straight lines.</w:t>
      </w:r>
      <w:r w:rsidR="002B7351">
        <w:t xml:space="preserve">  Explain why the slope of the motion towards the motion sensor is </w:t>
      </w:r>
      <w:r w:rsidR="002F479C">
        <w:t>“</w:t>
      </w:r>
      <w:r w:rsidR="002B7351">
        <w:t>negative.</w:t>
      </w:r>
      <w:r w:rsidR="002F479C">
        <w:t>”</w:t>
      </w:r>
    </w:p>
    <w:p w14:paraId="5215478F" w14:textId="77777777" w:rsidR="002B7351" w:rsidRPr="00A863D2" w:rsidRDefault="002B7351" w:rsidP="002B7351">
      <w:pPr>
        <w:ind w:left="360"/>
      </w:pPr>
    </w:p>
    <w:p w14:paraId="156709A6" w14:textId="77777777" w:rsidR="004B2A3E" w:rsidRPr="002B7351" w:rsidRDefault="004B2A3E" w:rsidP="0019473B">
      <w:pPr>
        <w:outlineLvl w:val="0"/>
        <w:rPr>
          <w:b/>
        </w:rPr>
      </w:pPr>
      <w:r w:rsidRPr="00A863D2">
        <w:rPr>
          <w:b/>
        </w:rPr>
        <w:t>Part B – Constant Acceleration</w:t>
      </w:r>
    </w:p>
    <w:p w14:paraId="2CE9F0D5" w14:textId="77777777" w:rsidR="000861F4" w:rsidRPr="00A863D2" w:rsidRDefault="000861F4" w:rsidP="008F4D4C">
      <w:pPr>
        <w:numPr>
          <w:ilvl w:val="0"/>
          <w:numId w:val="1"/>
        </w:numPr>
      </w:pPr>
      <w:r w:rsidRPr="00A863D2">
        <w:t xml:space="preserve">Now turn on the fan on the cart and collect data as the cart speeds </w:t>
      </w:r>
      <w:r w:rsidRPr="00A863D2">
        <w:rPr>
          <w:b/>
        </w:rPr>
        <w:t>away from the sonar</w:t>
      </w:r>
      <w:r w:rsidRPr="00A863D2">
        <w:t xml:space="preserve">. </w:t>
      </w:r>
      <w:r w:rsidR="002F479C">
        <w:t>Be careful to keep your fingers away from the fans!</w:t>
      </w:r>
    </w:p>
    <w:p w14:paraId="25C8F8D1" w14:textId="77777777" w:rsidR="000861F4" w:rsidRPr="00A863D2" w:rsidRDefault="000861F4" w:rsidP="008F4D4C">
      <w:pPr>
        <w:numPr>
          <w:ilvl w:val="0"/>
          <w:numId w:val="1"/>
        </w:numPr>
      </w:pPr>
      <w:r w:rsidRPr="00A863D2">
        <w:t>Select the points</w:t>
      </w:r>
      <w:r w:rsidR="004B2A3E" w:rsidRPr="00A863D2">
        <w:t>,</w:t>
      </w:r>
      <w:r w:rsidRPr="00A863D2">
        <w:t xml:space="preserve"> but</w:t>
      </w:r>
      <w:r w:rsidR="00B459A3" w:rsidRPr="00A863D2">
        <w:t xml:space="preserve"> </w:t>
      </w:r>
      <w:r w:rsidR="0091240C" w:rsidRPr="00A863D2">
        <w:t>now</w:t>
      </w:r>
      <w:r w:rsidR="00B459A3" w:rsidRPr="00A863D2">
        <w:t xml:space="preserve"> choose</w:t>
      </w:r>
      <w:r w:rsidRPr="00A863D2">
        <w:t xml:space="preserve"> a </w:t>
      </w:r>
      <w:r w:rsidRPr="00A863D2">
        <w:rPr>
          <w:b/>
        </w:rPr>
        <w:t>Quadratic Fit</w:t>
      </w:r>
      <w:r w:rsidRPr="00A863D2">
        <w:t xml:space="preserve"> to them. </w:t>
      </w:r>
      <w:r w:rsidR="004B2A3E" w:rsidRPr="00A863D2">
        <w:t>(</w:t>
      </w:r>
      <w:r w:rsidR="0091240C" w:rsidRPr="00A863D2">
        <w:t xml:space="preserve">You should be able to </w:t>
      </w:r>
      <w:r w:rsidR="00B459A3" w:rsidRPr="00A863D2">
        <w:t>explain the significance of these fits.</w:t>
      </w:r>
      <w:r w:rsidR="004B2A3E" w:rsidRPr="00A863D2">
        <w:t>) Print the</w:t>
      </w:r>
      <w:r w:rsidR="00ED68B3">
        <w:t xml:space="preserve"> graph</w:t>
      </w:r>
      <w:r w:rsidR="004B2A3E" w:rsidRPr="00A863D2">
        <w:t xml:space="preserve"> and write a few sentences describing these resulting motions.</w:t>
      </w:r>
    </w:p>
    <w:p w14:paraId="29FE30CF" w14:textId="77777777" w:rsidR="004B2A3E" w:rsidRPr="00A863D2" w:rsidRDefault="00B459A3" w:rsidP="002B7351">
      <w:pPr>
        <w:numPr>
          <w:ilvl w:val="0"/>
          <w:numId w:val="1"/>
        </w:numPr>
      </w:pPr>
      <w:r w:rsidRPr="00A863D2">
        <w:t>Repeat the above (</w:t>
      </w:r>
      <w:r w:rsidR="00ED68B3">
        <w:t>7</w:t>
      </w:r>
      <w:r w:rsidRPr="00A863D2">
        <w:t xml:space="preserve"> followed by </w:t>
      </w:r>
      <w:r w:rsidR="00ED68B3">
        <w:t>8</w:t>
      </w:r>
      <w:r w:rsidRPr="00A863D2">
        <w:t>)</w:t>
      </w:r>
      <w:r w:rsidR="004B2A3E" w:rsidRPr="00A863D2">
        <w:t xml:space="preserve"> for the fan </w:t>
      </w:r>
      <w:r w:rsidR="004B2A3E" w:rsidRPr="00A863D2">
        <w:rPr>
          <w:b/>
        </w:rPr>
        <w:t>cart speeding toward the sonar</w:t>
      </w:r>
      <w:r w:rsidR="004B2A3E" w:rsidRPr="00A863D2">
        <w:t>. Again fit the data and print out this page and write on i</w:t>
      </w:r>
      <w:r w:rsidR="002B7351">
        <w:t xml:space="preserve">t a short summary of the motion, </w:t>
      </w:r>
      <w:r w:rsidR="004B2A3E" w:rsidRPr="00A863D2">
        <w:t>answer</w:t>
      </w:r>
      <w:r w:rsidR="002B7351">
        <w:t>ing</w:t>
      </w:r>
      <w:r w:rsidR="004B2A3E" w:rsidRPr="00A863D2">
        <w:t xml:space="preserve"> the following questions:</w:t>
      </w:r>
    </w:p>
    <w:p w14:paraId="17A34899" w14:textId="77777777" w:rsidR="0091240C" w:rsidRDefault="004B2A3E" w:rsidP="0091240C">
      <w:pPr>
        <w:numPr>
          <w:ilvl w:val="1"/>
          <w:numId w:val="1"/>
        </w:numPr>
      </w:pPr>
      <w:r w:rsidRPr="00A863D2">
        <w:t>In the position versus time graph: how does motion with constant speed appear? How do two such graphs</w:t>
      </w:r>
      <w:r w:rsidR="0065134A" w:rsidRPr="00A863D2">
        <w:t>, on the same plot, indicate the faster moving object</w:t>
      </w:r>
      <w:r w:rsidRPr="00A863D2">
        <w:t xml:space="preserve">? Which </w:t>
      </w:r>
      <w:r w:rsidR="0065134A" w:rsidRPr="00A863D2">
        <w:t xml:space="preserve">object </w:t>
      </w:r>
      <w:r w:rsidRPr="00A863D2">
        <w:t xml:space="preserve">is moving “forward” and which </w:t>
      </w:r>
      <w:r w:rsidR="0065134A" w:rsidRPr="00A863D2">
        <w:t xml:space="preserve">one </w:t>
      </w:r>
      <w:r w:rsidRPr="00A863D2">
        <w:t>“backward”? How does “slowing down” appear? How does “speeding up” appear?</w:t>
      </w:r>
      <w:r w:rsidR="0065134A" w:rsidRPr="00A863D2">
        <w:t xml:space="preserve"> How does a “stop” appear? </w:t>
      </w:r>
      <w:r w:rsidRPr="00A863D2">
        <w:t xml:space="preserve"> What is the significance of a parabolic position versus time graph?</w:t>
      </w:r>
      <w:r w:rsidR="00801FA8" w:rsidRPr="00A863D2">
        <w:t xml:space="preserve"> </w:t>
      </w:r>
      <w:r w:rsidR="0065134A" w:rsidRPr="00A863D2">
        <w:t>How can you tell the accelerating object is moving forward or backward? Finally, w</w:t>
      </w:r>
      <w:r w:rsidR="00801FA8" w:rsidRPr="00A863D2">
        <w:t>hat was the maximum speed that your cart could reach with its fan turned on?</w:t>
      </w:r>
    </w:p>
    <w:p w14:paraId="6E24CF6D" w14:textId="77777777" w:rsidR="002F479C" w:rsidRDefault="002F479C" w:rsidP="0091240C"/>
    <w:p w14:paraId="15366B22" w14:textId="77777777" w:rsidR="00662B13" w:rsidRDefault="00662B13" w:rsidP="0091240C"/>
    <w:p w14:paraId="63B8A56E" w14:textId="77777777" w:rsidR="00662B13" w:rsidRDefault="00662B13" w:rsidP="0091240C"/>
    <w:p w14:paraId="3DAF6200" w14:textId="77777777" w:rsidR="00662B13" w:rsidRDefault="00662B13" w:rsidP="0091240C"/>
    <w:p w14:paraId="0C4F6934" w14:textId="77777777" w:rsidR="00662B13" w:rsidRDefault="00662B13" w:rsidP="0091240C"/>
    <w:p w14:paraId="5D83A324" w14:textId="77777777" w:rsidR="00662B13" w:rsidRDefault="00662B13" w:rsidP="0091240C"/>
    <w:p w14:paraId="1E167F36" w14:textId="77777777" w:rsidR="00662B13" w:rsidRDefault="00662B13" w:rsidP="0091240C"/>
    <w:p w14:paraId="601AFA01" w14:textId="77777777" w:rsidR="00ED68B3" w:rsidRDefault="00ED68B3" w:rsidP="0091240C"/>
    <w:p w14:paraId="05F5EBD5" w14:textId="77777777" w:rsidR="0091240C" w:rsidRPr="002B7351" w:rsidRDefault="0091240C" w:rsidP="0091240C">
      <w:pPr>
        <w:rPr>
          <w:sz w:val="28"/>
          <w:szCs w:val="28"/>
        </w:rPr>
      </w:pPr>
      <w:r w:rsidRPr="007C2F26">
        <w:rPr>
          <w:b/>
          <w:sz w:val="28"/>
          <w:szCs w:val="28"/>
        </w:rPr>
        <w:t xml:space="preserve">1-D Force Procedure: </w:t>
      </w:r>
    </w:p>
    <w:p w14:paraId="4664FA55" w14:textId="77777777" w:rsidR="0091240C" w:rsidRPr="00A863D2" w:rsidRDefault="0091240C" w:rsidP="0091240C">
      <w:pPr>
        <w:numPr>
          <w:ilvl w:val="0"/>
          <w:numId w:val="1"/>
        </w:numPr>
      </w:pPr>
      <w:r w:rsidRPr="00A863D2">
        <w:lastRenderedPageBreak/>
        <w:t xml:space="preserve">Hang a 10 g hanging mass from the free end of the string and collect position versus time data for the accelerating cart, </w:t>
      </w:r>
      <w:r w:rsidR="00ED68B3">
        <w:t>as you did in a previous part</w:t>
      </w:r>
      <w:r w:rsidRPr="00A863D2">
        <w:t>. Repeat this f</w:t>
      </w:r>
      <w:r w:rsidR="00ED68B3">
        <w:t>ou</w:t>
      </w:r>
      <w:r w:rsidRPr="00A863D2">
        <w:t>r more times and record the values of your acceleration in the Table 1 of the attached worksheet.</w:t>
      </w:r>
    </w:p>
    <w:p w14:paraId="2AE4724F" w14:textId="77777777" w:rsidR="0091240C" w:rsidRPr="00A863D2" w:rsidRDefault="0091240C" w:rsidP="0091240C">
      <w:pPr>
        <w:numPr>
          <w:ilvl w:val="0"/>
          <w:numId w:val="1"/>
        </w:numPr>
      </w:pPr>
      <w:r w:rsidRPr="00A863D2">
        <w:t>Repeat this (i.e. part 2) for 20, 30, 40, and 50 g hanging masses.</w:t>
      </w:r>
    </w:p>
    <w:p w14:paraId="19021BF7" w14:textId="77777777" w:rsidR="0091240C" w:rsidRPr="00A863D2" w:rsidRDefault="0091240C" w:rsidP="0091240C">
      <w:pPr>
        <w:numPr>
          <w:ilvl w:val="0"/>
          <w:numId w:val="1"/>
        </w:numPr>
      </w:pPr>
      <w:r w:rsidRPr="00A863D2">
        <w:t>Weigh the cart and record this value in your worksheet. Also, estimate the uncertainty in your measured value of the cart’s mass.</w:t>
      </w:r>
    </w:p>
    <w:p w14:paraId="00F78F5A" w14:textId="77777777" w:rsidR="0091240C" w:rsidRPr="00A863D2" w:rsidRDefault="0091240C" w:rsidP="0091240C"/>
    <w:p w14:paraId="34432126" w14:textId="77777777" w:rsidR="0091240C" w:rsidRPr="007C2F26" w:rsidRDefault="0091240C" w:rsidP="0019473B">
      <w:pPr>
        <w:outlineLvl w:val="0"/>
        <w:rPr>
          <w:b/>
          <w:sz w:val="28"/>
          <w:szCs w:val="28"/>
        </w:rPr>
      </w:pPr>
      <w:r w:rsidRPr="007C2F26">
        <w:rPr>
          <w:b/>
          <w:sz w:val="28"/>
          <w:szCs w:val="28"/>
        </w:rPr>
        <w:t>Analysis:</w:t>
      </w:r>
    </w:p>
    <w:p w14:paraId="0E5B8427" w14:textId="77777777" w:rsidR="0091240C" w:rsidRPr="00A863D2" w:rsidRDefault="0091240C" w:rsidP="0091240C">
      <w:pPr>
        <w:ind w:left="720"/>
      </w:pPr>
      <w:r w:rsidRPr="00A863D2">
        <w:t>(You can use a calculator or the Excel spreadsheet to analyze your data. Your instructor will give you a quick introduction to Excel</w:t>
      </w:r>
      <w:r w:rsidR="001A51F3">
        <w:t xml:space="preserve"> if you are unfamiliar with its use</w:t>
      </w:r>
      <w:r w:rsidRPr="00A863D2">
        <w:t>.)</w:t>
      </w:r>
    </w:p>
    <w:p w14:paraId="67E986DF" w14:textId="2BA628FF" w:rsidR="0091240C" w:rsidRPr="00A863D2" w:rsidRDefault="0091240C" w:rsidP="0091240C">
      <w:pPr>
        <w:numPr>
          <w:ilvl w:val="0"/>
          <w:numId w:val="3"/>
        </w:numPr>
        <w:tabs>
          <w:tab w:val="clear" w:pos="720"/>
          <w:tab w:val="num" w:pos="1440"/>
        </w:tabs>
        <w:ind w:left="1440"/>
      </w:pPr>
      <w:r w:rsidRPr="00A863D2">
        <w:t>Calculate the average acceleration of the five trials for each of the hanging masses. Record these in your worksheet, under</w:t>
      </w:r>
      <w:r w:rsidR="00767A10">
        <w:t xml:space="preserve"> </w:t>
      </w:r>
      <w:r w:rsidR="00767A10" w:rsidRPr="00767A10">
        <w:rPr>
          <w:b/>
          <w:position w:val="-14"/>
          <w:sz w:val="20"/>
          <w:szCs w:val="20"/>
        </w:rPr>
        <w:object w:dxaOrig="720" w:dyaOrig="380" w14:anchorId="28A70CE3">
          <v:shape id="_x0000_i1027" type="#_x0000_t75" style="width:36pt;height:19pt" o:ole="">
            <v:imagedata r:id="rId14" o:title=""/>
          </v:shape>
          <o:OLEObject Type="Embed" ProgID="Equation.DSMT4" ShapeID="_x0000_i1027" DrawAspect="Content" ObjectID="_1504337243" r:id="rId15"/>
        </w:object>
      </w:r>
      <w:r w:rsidRPr="00A863D2">
        <w:t>.</w:t>
      </w:r>
    </w:p>
    <w:p w14:paraId="560C80E9" w14:textId="10B0BE0E" w:rsidR="0091240C" w:rsidRPr="00A863D2" w:rsidRDefault="0091240C" w:rsidP="0091240C">
      <w:pPr>
        <w:numPr>
          <w:ilvl w:val="0"/>
          <w:numId w:val="3"/>
        </w:numPr>
        <w:tabs>
          <w:tab w:val="clear" w:pos="720"/>
          <w:tab w:val="num" w:pos="1440"/>
        </w:tabs>
        <w:ind w:left="1440"/>
      </w:pPr>
      <w:r w:rsidRPr="00A863D2">
        <w:t xml:space="preserve">Calculate the </w:t>
      </w:r>
      <w:r w:rsidR="008A3BC7">
        <w:t>standard</w:t>
      </w:r>
      <w:r w:rsidRPr="00A863D2">
        <w:t xml:space="preserve"> deviation of the acceleration for each of the hanging masses and record these values in your worksheet</w:t>
      </w:r>
      <w:r w:rsidR="000C35AA">
        <w:t xml:space="preserve"> in Table 1</w:t>
      </w:r>
      <w:r w:rsidRPr="00A863D2">
        <w:t xml:space="preserve">. </w:t>
      </w:r>
    </w:p>
    <w:p w14:paraId="38BA4D53" w14:textId="128B4852" w:rsidR="0091240C" w:rsidRPr="00A863D2" w:rsidRDefault="000C35AA" w:rsidP="0091240C">
      <w:pPr>
        <w:numPr>
          <w:ilvl w:val="0"/>
          <w:numId w:val="3"/>
        </w:numPr>
        <w:tabs>
          <w:tab w:val="clear" w:pos="720"/>
          <w:tab w:val="num" w:pos="1440"/>
        </w:tabs>
        <w:ind w:left="1440"/>
      </w:pPr>
      <w:r>
        <w:t>Copy the average acceleration (</w:t>
      </w:r>
      <w:r w:rsidRPr="000C35AA">
        <w:rPr>
          <w:b/>
          <w:position w:val="-10"/>
          <w:sz w:val="20"/>
          <w:szCs w:val="20"/>
        </w:rPr>
        <w:object w:dxaOrig="380" w:dyaOrig="320" w14:anchorId="611294E3">
          <v:shape id="_x0000_i1028" type="#_x0000_t75" style="width:19pt;height:16pt" o:ole="">
            <v:imagedata r:id="rId16" o:title=""/>
          </v:shape>
          <o:OLEObject Type="Embed" ProgID="Equation.DSMT4" ShapeID="_x0000_i1028" DrawAspect="Content" ObjectID="_1504337244" r:id="rId17"/>
        </w:object>
      </w:r>
      <w:r>
        <w:t>) and standard deviation of the acceleration (</w:t>
      </w:r>
      <w:r w:rsidRPr="000C35AA">
        <w:rPr>
          <w:b/>
          <w:position w:val="-10"/>
          <w:sz w:val="20"/>
          <w:szCs w:val="20"/>
        </w:rPr>
        <w:object w:dxaOrig="520" w:dyaOrig="320" w14:anchorId="750DFA97">
          <v:shape id="_x0000_i1029" type="#_x0000_t75" style="width:26pt;height:16pt" o:ole="">
            <v:imagedata r:id="rId18" o:title=""/>
          </v:shape>
          <o:OLEObject Type="Embed" ProgID="Equation.DSMT4" ShapeID="_x0000_i1029" DrawAspect="Content" ObjectID="_1504337245" r:id="rId19"/>
        </w:object>
      </w:r>
      <w:r>
        <w:t xml:space="preserve">) from Table 1 as </w:t>
      </w:r>
      <w:r w:rsidRPr="000C35AA">
        <w:rPr>
          <w:b/>
          <w:position w:val="-10"/>
          <w:sz w:val="20"/>
          <w:szCs w:val="20"/>
        </w:rPr>
        <w:object w:dxaOrig="1060" w:dyaOrig="320" w14:anchorId="0A0430DB">
          <v:shape id="_x0000_i1030" type="#_x0000_t75" style="width:53pt;height:16pt" o:ole="">
            <v:imagedata r:id="rId20" o:title=""/>
          </v:shape>
          <o:OLEObject Type="Embed" ProgID="Equation.DSMT4" ShapeID="_x0000_i1030" DrawAspect="Content" ObjectID="_1504337246" r:id="rId21"/>
        </w:object>
      </w:r>
      <w:r>
        <w:t xml:space="preserve"> in Table 2. </w:t>
      </w:r>
    </w:p>
    <w:p w14:paraId="3D9CAD55" w14:textId="77777777" w:rsidR="009616EF" w:rsidRDefault="009616EF" w:rsidP="009616EF">
      <w:pPr>
        <w:rPr>
          <w:rFonts w:ascii="Arial" w:hAnsi="Arial" w:cs="Arial"/>
        </w:rPr>
      </w:pPr>
    </w:p>
    <w:p w14:paraId="3EB269F3" w14:textId="7D7B1E25" w:rsidR="009616EF" w:rsidRPr="00E65043" w:rsidRDefault="009616EF" w:rsidP="0019473B">
      <w:pPr>
        <w:jc w:val="center"/>
        <w:outlineLvl w:val="0"/>
        <w:rPr>
          <w:b/>
        </w:rPr>
      </w:pPr>
      <w:r w:rsidRPr="00E65043">
        <w:rPr>
          <w:b/>
        </w:rPr>
        <w:t>Table 1</w:t>
      </w:r>
      <w:r w:rsidR="000C35AA">
        <w:rPr>
          <w:b/>
        </w:rPr>
        <w:t xml:space="preserve"> – measured acceleration of the cart for various masses</w:t>
      </w:r>
    </w:p>
    <w:tbl>
      <w:tblPr>
        <w:tblStyle w:val="TableGrid"/>
        <w:tblW w:w="0" w:type="auto"/>
        <w:tblInd w:w="738" w:type="dxa"/>
        <w:tblLook w:val="04A0" w:firstRow="1" w:lastRow="0" w:firstColumn="1" w:lastColumn="0" w:noHBand="0" w:noVBand="1"/>
      </w:tblPr>
      <w:tblGrid>
        <w:gridCol w:w="1098"/>
        <w:gridCol w:w="1688"/>
        <w:gridCol w:w="1688"/>
        <w:gridCol w:w="1689"/>
        <w:gridCol w:w="1688"/>
        <w:gridCol w:w="1689"/>
      </w:tblGrid>
      <w:tr w:rsidR="001A51F3" w14:paraId="5DCD4FB1" w14:textId="77777777" w:rsidTr="001A51F3">
        <w:tc>
          <w:tcPr>
            <w:tcW w:w="1098" w:type="dxa"/>
          </w:tcPr>
          <w:p w14:paraId="5D976179" w14:textId="77777777" w:rsidR="001A51F3" w:rsidRDefault="001A51F3" w:rsidP="001A51F3">
            <w:pPr>
              <w:jc w:val="center"/>
            </w:pPr>
            <w:r>
              <w:t>Trial</w:t>
            </w:r>
          </w:p>
        </w:tc>
        <w:tc>
          <w:tcPr>
            <w:tcW w:w="1688" w:type="dxa"/>
          </w:tcPr>
          <w:p w14:paraId="6A86E30E" w14:textId="77777777" w:rsidR="00767A10" w:rsidRDefault="00767A10" w:rsidP="001A51F3">
            <w:pPr>
              <w:jc w:val="center"/>
              <w:rPr>
                <w:b/>
                <w:sz w:val="20"/>
                <w:szCs w:val="20"/>
              </w:rPr>
            </w:pPr>
            <w:r w:rsidRPr="00767A10">
              <w:rPr>
                <w:b/>
                <w:position w:val="-14"/>
                <w:sz w:val="20"/>
                <w:szCs w:val="20"/>
              </w:rPr>
              <w:object w:dxaOrig="720" w:dyaOrig="380" w14:anchorId="2F846256">
                <v:shape id="_x0000_i1031" type="#_x0000_t75" style="width:36pt;height:19pt" o:ole="">
                  <v:imagedata r:id="rId22" o:title=""/>
                </v:shape>
                <o:OLEObject Type="Embed" ProgID="Equation.DSMT4" ShapeID="_x0000_i1031" DrawAspect="Content" ObjectID="_1504337247" r:id="rId23"/>
              </w:object>
            </w:r>
          </w:p>
          <w:p w14:paraId="2DA50A95" w14:textId="53C17C95" w:rsidR="001A51F3" w:rsidRDefault="001A51F3" w:rsidP="001A51F3">
            <w:pPr>
              <w:jc w:val="center"/>
            </w:pPr>
            <w:proofErr w:type="gramStart"/>
            <w:r>
              <w:t>for</w:t>
            </w:r>
            <w:proofErr w:type="gramEnd"/>
            <w:r>
              <w:t xml:space="preserve"> m = 10g</w:t>
            </w:r>
          </w:p>
        </w:tc>
        <w:tc>
          <w:tcPr>
            <w:tcW w:w="1688" w:type="dxa"/>
          </w:tcPr>
          <w:p w14:paraId="334677B8" w14:textId="6356A6BB" w:rsidR="00767A10" w:rsidRDefault="00767A10" w:rsidP="001A51F3">
            <w:pPr>
              <w:jc w:val="center"/>
              <w:rPr>
                <w:b/>
                <w:sz w:val="20"/>
                <w:szCs w:val="20"/>
              </w:rPr>
            </w:pPr>
            <w:r w:rsidRPr="00767A10">
              <w:rPr>
                <w:b/>
                <w:position w:val="-14"/>
                <w:sz w:val="20"/>
                <w:szCs w:val="20"/>
              </w:rPr>
              <w:object w:dxaOrig="720" w:dyaOrig="380" w14:anchorId="46F9419B">
                <v:shape id="_x0000_i1032" type="#_x0000_t75" style="width:36pt;height:19pt" o:ole="">
                  <v:imagedata r:id="rId24" o:title=""/>
                </v:shape>
                <o:OLEObject Type="Embed" ProgID="Equation.DSMT4" ShapeID="_x0000_i1032" DrawAspect="Content" ObjectID="_1504337248" r:id="rId25"/>
              </w:object>
            </w:r>
          </w:p>
          <w:p w14:paraId="52E6628D" w14:textId="316B9F11" w:rsidR="001A51F3" w:rsidRDefault="001A51F3" w:rsidP="001A51F3">
            <w:pPr>
              <w:jc w:val="center"/>
            </w:pPr>
            <w:proofErr w:type="gramStart"/>
            <w:r>
              <w:t>for</w:t>
            </w:r>
            <w:proofErr w:type="gramEnd"/>
            <w:r>
              <w:t xml:space="preserve"> m = 20g</w:t>
            </w:r>
          </w:p>
        </w:tc>
        <w:tc>
          <w:tcPr>
            <w:tcW w:w="1689" w:type="dxa"/>
          </w:tcPr>
          <w:p w14:paraId="0126D529" w14:textId="77777777" w:rsidR="00767A10" w:rsidRDefault="00767A10" w:rsidP="001A51F3">
            <w:pPr>
              <w:jc w:val="center"/>
              <w:rPr>
                <w:b/>
                <w:sz w:val="20"/>
                <w:szCs w:val="20"/>
              </w:rPr>
            </w:pPr>
            <w:r w:rsidRPr="00767A10">
              <w:rPr>
                <w:b/>
                <w:position w:val="-14"/>
                <w:sz w:val="20"/>
                <w:szCs w:val="20"/>
              </w:rPr>
              <w:object w:dxaOrig="720" w:dyaOrig="380" w14:anchorId="0E474275">
                <v:shape id="_x0000_i1033" type="#_x0000_t75" style="width:36pt;height:19pt" o:ole="">
                  <v:imagedata r:id="rId26" o:title=""/>
                </v:shape>
                <o:OLEObject Type="Embed" ProgID="Equation.DSMT4" ShapeID="_x0000_i1033" DrawAspect="Content" ObjectID="_1504337249" r:id="rId27"/>
              </w:object>
            </w:r>
          </w:p>
          <w:p w14:paraId="4F561C6C" w14:textId="49CC486E" w:rsidR="001A51F3" w:rsidRDefault="001A51F3" w:rsidP="001A51F3">
            <w:pPr>
              <w:jc w:val="center"/>
            </w:pPr>
            <w:proofErr w:type="gramStart"/>
            <w:r>
              <w:t>for</w:t>
            </w:r>
            <w:proofErr w:type="gramEnd"/>
            <w:r>
              <w:t xml:space="preserve"> m = 30g</w:t>
            </w:r>
          </w:p>
        </w:tc>
        <w:tc>
          <w:tcPr>
            <w:tcW w:w="1688" w:type="dxa"/>
          </w:tcPr>
          <w:p w14:paraId="29EC576D" w14:textId="77777777" w:rsidR="00767A10" w:rsidRDefault="00767A10" w:rsidP="001A51F3">
            <w:pPr>
              <w:jc w:val="center"/>
              <w:rPr>
                <w:b/>
                <w:sz w:val="20"/>
                <w:szCs w:val="20"/>
              </w:rPr>
            </w:pPr>
            <w:r w:rsidRPr="00767A10">
              <w:rPr>
                <w:b/>
                <w:position w:val="-14"/>
                <w:sz w:val="20"/>
                <w:szCs w:val="20"/>
              </w:rPr>
              <w:object w:dxaOrig="720" w:dyaOrig="380" w14:anchorId="3D038931">
                <v:shape id="_x0000_i1034" type="#_x0000_t75" style="width:36pt;height:19pt" o:ole="">
                  <v:imagedata r:id="rId28" o:title=""/>
                </v:shape>
                <o:OLEObject Type="Embed" ProgID="Equation.DSMT4" ShapeID="_x0000_i1034" DrawAspect="Content" ObjectID="_1504337250" r:id="rId29"/>
              </w:object>
            </w:r>
          </w:p>
          <w:p w14:paraId="036280CA" w14:textId="6AE2C0B2" w:rsidR="001A51F3" w:rsidRDefault="001A51F3" w:rsidP="001A51F3">
            <w:pPr>
              <w:jc w:val="center"/>
            </w:pPr>
            <w:proofErr w:type="gramStart"/>
            <w:r>
              <w:t>for</w:t>
            </w:r>
            <w:proofErr w:type="gramEnd"/>
            <w:r>
              <w:t xml:space="preserve"> m = 40g</w:t>
            </w:r>
          </w:p>
        </w:tc>
        <w:tc>
          <w:tcPr>
            <w:tcW w:w="1689" w:type="dxa"/>
          </w:tcPr>
          <w:p w14:paraId="0851F56F" w14:textId="77777777" w:rsidR="00767A10" w:rsidRDefault="00767A10" w:rsidP="001A51F3">
            <w:pPr>
              <w:jc w:val="center"/>
              <w:rPr>
                <w:b/>
                <w:sz w:val="20"/>
                <w:szCs w:val="20"/>
              </w:rPr>
            </w:pPr>
            <w:r w:rsidRPr="00767A10">
              <w:rPr>
                <w:b/>
                <w:position w:val="-14"/>
                <w:sz w:val="20"/>
                <w:szCs w:val="20"/>
              </w:rPr>
              <w:object w:dxaOrig="720" w:dyaOrig="380" w14:anchorId="18074D2D">
                <v:shape id="_x0000_i1035" type="#_x0000_t75" style="width:36pt;height:19pt" o:ole="">
                  <v:imagedata r:id="rId30" o:title=""/>
                </v:shape>
                <o:OLEObject Type="Embed" ProgID="Equation.DSMT4" ShapeID="_x0000_i1035" DrawAspect="Content" ObjectID="_1504337251" r:id="rId31"/>
              </w:object>
            </w:r>
          </w:p>
          <w:p w14:paraId="392BBBB8" w14:textId="4B414651" w:rsidR="001A51F3" w:rsidRDefault="001A51F3" w:rsidP="001A51F3">
            <w:pPr>
              <w:jc w:val="center"/>
            </w:pPr>
            <w:proofErr w:type="gramStart"/>
            <w:r>
              <w:t>for</w:t>
            </w:r>
            <w:proofErr w:type="gramEnd"/>
            <w:r>
              <w:t xml:space="preserve"> m = 50g</w:t>
            </w:r>
          </w:p>
        </w:tc>
      </w:tr>
      <w:tr w:rsidR="001A51F3" w14:paraId="5FC7A010" w14:textId="77777777" w:rsidTr="001A51F3">
        <w:tc>
          <w:tcPr>
            <w:tcW w:w="1098" w:type="dxa"/>
          </w:tcPr>
          <w:p w14:paraId="28772EF1" w14:textId="77777777" w:rsidR="001A51F3" w:rsidRDefault="001A51F3" w:rsidP="001A51F3">
            <w:pPr>
              <w:jc w:val="center"/>
            </w:pPr>
            <w:r>
              <w:t>1</w:t>
            </w:r>
          </w:p>
        </w:tc>
        <w:tc>
          <w:tcPr>
            <w:tcW w:w="1688" w:type="dxa"/>
          </w:tcPr>
          <w:p w14:paraId="7F508DC4" w14:textId="77777777" w:rsidR="001A51F3" w:rsidRDefault="001A51F3" w:rsidP="001A51F3">
            <w:pPr>
              <w:jc w:val="center"/>
            </w:pPr>
          </w:p>
        </w:tc>
        <w:tc>
          <w:tcPr>
            <w:tcW w:w="1688" w:type="dxa"/>
          </w:tcPr>
          <w:p w14:paraId="505B9D93" w14:textId="77777777" w:rsidR="001A51F3" w:rsidRDefault="001A51F3" w:rsidP="001A51F3">
            <w:pPr>
              <w:jc w:val="center"/>
            </w:pPr>
          </w:p>
        </w:tc>
        <w:tc>
          <w:tcPr>
            <w:tcW w:w="1689" w:type="dxa"/>
          </w:tcPr>
          <w:p w14:paraId="65B8F687" w14:textId="77777777" w:rsidR="001A51F3" w:rsidRDefault="001A51F3" w:rsidP="001A51F3">
            <w:pPr>
              <w:jc w:val="center"/>
            </w:pPr>
          </w:p>
        </w:tc>
        <w:tc>
          <w:tcPr>
            <w:tcW w:w="1688" w:type="dxa"/>
          </w:tcPr>
          <w:p w14:paraId="03D688FD" w14:textId="77777777" w:rsidR="001A51F3" w:rsidRDefault="001A51F3" w:rsidP="001A51F3">
            <w:pPr>
              <w:jc w:val="center"/>
            </w:pPr>
          </w:p>
        </w:tc>
        <w:tc>
          <w:tcPr>
            <w:tcW w:w="1689" w:type="dxa"/>
          </w:tcPr>
          <w:p w14:paraId="5852139F" w14:textId="77777777" w:rsidR="001A51F3" w:rsidRDefault="001A51F3" w:rsidP="001A51F3">
            <w:pPr>
              <w:jc w:val="center"/>
            </w:pPr>
          </w:p>
        </w:tc>
      </w:tr>
      <w:tr w:rsidR="001A51F3" w14:paraId="1F893D6D" w14:textId="77777777" w:rsidTr="001A51F3">
        <w:tc>
          <w:tcPr>
            <w:tcW w:w="1098" w:type="dxa"/>
          </w:tcPr>
          <w:p w14:paraId="085475D6" w14:textId="77777777" w:rsidR="001A51F3" w:rsidRDefault="001A51F3" w:rsidP="001A51F3">
            <w:pPr>
              <w:jc w:val="center"/>
            </w:pPr>
            <w:r>
              <w:t>2</w:t>
            </w:r>
          </w:p>
        </w:tc>
        <w:tc>
          <w:tcPr>
            <w:tcW w:w="1688" w:type="dxa"/>
          </w:tcPr>
          <w:p w14:paraId="2B393510" w14:textId="77777777" w:rsidR="001A51F3" w:rsidRDefault="001A51F3" w:rsidP="001A51F3">
            <w:pPr>
              <w:jc w:val="center"/>
            </w:pPr>
          </w:p>
        </w:tc>
        <w:tc>
          <w:tcPr>
            <w:tcW w:w="1688" w:type="dxa"/>
          </w:tcPr>
          <w:p w14:paraId="4CB561A1" w14:textId="77777777" w:rsidR="001A51F3" w:rsidRDefault="001A51F3" w:rsidP="001A51F3">
            <w:pPr>
              <w:jc w:val="center"/>
            </w:pPr>
          </w:p>
        </w:tc>
        <w:tc>
          <w:tcPr>
            <w:tcW w:w="1689" w:type="dxa"/>
          </w:tcPr>
          <w:p w14:paraId="656F4DE1" w14:textId="77777777" w:rsidR="001A51F3" w:rsidRDefault="001A51F3" w:rsidP="001A51F3">
            <w:pPr>
              <w:jc w:val="center"/>
            </w:pPr>
          </w:p>
        </w:tc>
        <w:tc>
          <w:tcPr>
            <w:tcW w:w="1688" w:type="dxa"/>
          </w:tcPr>
          <w:p w14:paraId="7A0B9C42" w14:textId="77777777" w:rsidR="001A51F3" w:rsidRDefault="001A51F3" w:rsidP="001A51F3">
            <w:pPr>
              <w:jc w:val="center"/>
            </w:pPr>
          </w:p>
        </w:tc>
        <w:tc>
          <w:tcPr>
            <w:tcW w:w="1689" w:type="dxa"/>
          </w:tcPr>
          <w:p w14:paraId="2A7682EB" w14:textId="77777777" w:rsidR="001A51F3" w:rsidRDefault="001A51F3" w:rsidP="001A51F3">
            <w:pPr>
              <w:jc w:val="center"/>
            </w:pPr>
          </w:p>
        </w:tc>
      </w:tr>
      <w:tr w:rsidR="001A51F3" w14:paraId="22C8703A" w14:textId="77777777" w:rsidTr="001A51F3">
        <w:tc>
          <w:tcPr>
            <w:tcW w:w="1098" w:type="dxa"/>
          </w:tcPr>
          <w:p w14:paraId="6F064015" w14:textId="77777777" w:rsidR="001A51F3" w:rsidRDefault="001A51F3" w:rsidP="001A51F3">
            <w:pPr>
              <w:jc w:val="center"/>
            </w:pPr>
            <w:r>
              <w:t>3</w:t>
            </w:r>
          </w:p>
        </w:tc>
        <w:tc>
          <w:tcPr>
            <w:tcW w:w="1688" w:type="dxa"/>
          </w:tcPr>
          <w:p w14:paraId="5DD55C64" w14:textId="77777777" w:rsidR="001A51F3" w:rsidRDefault="001A51F3" w:rsidP="001A51F3">
            <w:pPr>
              <w:jc w:val="center"/>
            </w:pPr>
          </w:p>
        </w:tc>
        <w:tc>
          <w:tcPr>
            <w:tcW w:w="1688" w:type="dxa"/>
          </w:tcPr>
          <w:p w14:paraId="5D463E6B" w14:textId="77777777" w:rsidR="001A51F3" w:rsidRDefault="001A51F3" w:rsidP="001A51F3">
            <w:pPr>
              <w:jc w:val="center"/>
            </w:pPr>
          </w:p>
        </w:tc>
        <w:tc>
          <w:tcPr>
            <w:tcW w:w="1689" w:type="dxa"/>
          </w:tcPr>
          <w:p w14:paraId="6AD583C2" w14:textId="77777777" w:rsidR="001A51F3" w:rsidRDefault="001A51F3" w:rsidP="001A51F3">
            <w:pPr>
              <w:jc w:val="center"/>
            </w:pPr>
          </w:p>
        </w:tc>
        <w:tc>
          <w:tcPr>
            <w:tcW w:w="1688" w:type="dxa"/>
          </w:tcPr>
          <w:p w14:paraId="1C2C911B" w14:textId="77777777" w:rsidR="001A51F3" w:rsidRDefault="001A51F3" w:rsidP="001A51F3">
            <w:pPr>
              <w:jc w:val="center"/>
            </w:pPr>
          </w:p>
        </w:tc>
        <w:tc>
          <w:tcPr>
            <w:tcW w:w="1689" w:type="dxa"/>
          </w:tcPr>
          <w:p w14:paraId="74C77460" w14:textId="77777777" w:rsidR="001A51F3" w:rsidRDefault="001A51F3" w:rsidP="001A51F3">
            <w:pPr>
              <w:jc w:val="center"/>
            </w:pPr>
          </w:p>
        </w:tc>
      </w:tr>
      <w:tr w:rsidR="001A51F3" w14:paraId="6D1CE7BF" w14:textId="77777777" w:rsidTr="001A51F3">
        <w:tc>
          <w:tcPr>
            <w:tcW w:w="1098" w:type="dxa"/>
          </w:tcPr>
          <w:p w14:paraId="7E862387" w14:textId="77777777" w:rsidR="001A51F3" w:rsidRDefault="001A51F3" w:rsidP="001A51F3">
            <w:pPr>
              <w:jc w:val="center"/>
            </w:pPr>
            <w:r>
              <w:t>4</w:t>
            </w:r>
          </w:p>
        </w:tc>
        <w:tc>
          <w:tcPr>
            <w:tcW w:w="1688" w:type="dxa"/>
          </w:tcPr>
          <w:p w14:paraId="7B0DF6AA" w14:textId="77777777" w:rsidR="001A51F3" w:rsidRDefault="001A51F3" w:rsidP="001A51F3">
            <w:pPr>
              <w:jc w:val="center"/>
            </w:pPr>
          </w:p>
        </w:tc>
        <w:tc>
          <w:tcPr>
            <w:tcW w:w="1688" w:type="dxa"/>
          </w:tcPr>
          <w:p w14:paraId="61BCC514" w14:textId="77777777" w:rsidR="001A51F3" w:rsidRDefault="001A51F3" w:rsidP="001A51F3">
            <w:pPr>
              <w:jc w:val="center"/>
            </w:pPr>
          </w:p>
        </w:tc>
        <w:tc>
          <w:tcPr>
            <w:tcW w:w="1689" w:type="dxa"/>
          </w:tcPr>
          <w:p w14:paraId="21E16AB5" w14:textId="77777777" w:rsidR="001A51F3" w:rsidRDefault="001A51F3" w:rsidP="001A51F3">
            <w:pPr>
              <w:jc w:val="center"/>
            </w:pPr>
          </w:p>
        </w:tc>
        <w:tc>
          <w:tcPr>
            <w:tcW w:w="1688" w:type="dxa"/>
          </w:tcPr>
          <w:p w14:paraId="5FC75E72" w14:textId="77777777" w:rsidR="001A51F3" w:rsidRDefault="001A51F3" w:rsidP="001A51F3">
            <w:pPr>
              <w:jc w:val="center"/>
            </w:pPr>
          </w:p>
        </w:tc>
        <w:tc>
          <w:tcPr>
            <w:tcW w:w="1689" w:type="dxa"/>
          </w:tcPr>
          <w:p w14:paraId="7E7F1A32" w14:textId="77777777" w:rsidR="001A51F3" w:rsidRDefault="001A51F3" w:rsidP="001A51F3">
            <w:pPr>
              <w:jc w:val="center"/>
            </w:pPr>
          </w:p>
        </w:tc>
      </w:tr>
      <w:tr w:rsidR="001A51F3" w14:paraId="280F8A26" w14:textId="77777777" w:rsidTr="001A51F3">
        <w:tc>
          <w:tcPr>
            <w:tcW w:w="1098" w:type="dxa"/>
          </w:tcPr>
          <w:p w14:paraId="08F386B2" w14:textId="77777777" w:rsidR="001A51F3" w:rsidRDefault="001A51F3" w:rsidP="001A51F3">
            <w:pPr>
              <w:jc w:val="center"/>
            </w:pPr>
            <w:r>
              <w:t>5</w:t>
            </w:r>
          </w:p>
        </w:tc>
        <w:tc>
          <w:tcPr>
            <w:tcW w:w="1688" w:type="dxa"/>
          </w:tcPr>
          <w:p w14:paraId="01831B55" w14:textId="77777777" w:rsidR="001A51F3" w:rsidRDefault="001A51F3" w:rsidP="001A51F3">
            <w:pPr>
              <w:jc w:val="center"/>
            </w:pPr>
          </w:p>
        </w:tc>
        <w:tc>
          <w:tcPr>
            <w:tcW w:w="1688" w:type="dxa"/>
          </w:tcPr>
          <w:p w14:paraId="1DBC35FE" w14:textId="77777777" w:rsidR="001A51F3" w:rsidRDefault="001A51F3" w:rsidP="001A51F3">
            <w:pPr>
              <w:jc w:val="center"/>
            </w:pPr>
          </w:p>
        </w:tc>
        <w:tc>
          <w:tcPr>
            <w:tcW w:w="1689" w:type="dxa"/>
          </w:tcPr>
          <w:p w14:paraId="587007E5" w14:textId="77777777" w:rsidR="001A51F3" w:rsidRDefault="001A51F3" w:rsidP="001A51F3">
            <w:pPr>
              <w:jc w:val="center"/>
            </w:pPr>
          </w:p>
        </w:tc>
        <w:tc>
          <w:tcPr>
            <w:tcW w:w="1688" w:type="dxa"/>
          </w:tcPr>
          <w:p w14:paraId="5CEBD17D" w14:textId="77777777" w:rsidR="001A51F3" w:rsidRDefault="001A51F3" w:rsidP="001A51F3">
            <w:pPr>
              <w:jc w:val="center"/>
            </w:pPr>
          </w:p>
        </w:tc>
        <w:tc>
          <w:tcPr>
            <w:tcW w:w="1689" w:type="dxa"/>
          </w:tcPr>
          <w:p w14:paraId="5DD0A324" w14:textId="77777777" w:rsidR="001A51F3" w:rsidRDefault="001A51F3" w:rsidP="001A51F3">
            <w:pPr>
              <w:jc w:val="center"/>
            </w:pPr>
          </w:p>
        </w:tc>
      </w:tr>
      <w:tr w:rsidR="001A51F3" w14:paraId="3241974B" w14:textId="77777777" w:rsidTr="001A51F3">
        <w:tc>
          <w:tcPr>
            <w:tcW w:w="1098" w:type="dxa"/>
          </w:tcPr>
          <w:p w14:paraId="7733A71F" w14:textId="77777777" w:rsidR="001A51F3" w:rsidRDefault="001A51F3" w:rsidP="001A51F3">
            <w:pPr>
              <w:jc w:val="center"/>
            </w:pPr>
            <w:proofErr w:type="spellStart"/>
            <w:r>
              <w:t>Avg</w:t>
            </w:r>
            <w:proofErr w:type="spellEnd"/>
          </w:p>
        </w:tc>
        <w:tc>
          <w:tcPr>
            <w:tcW w:w="1688" w:type="dxa"/>
          </w:tcPr>
          <w:p w14:paraId="139F4FDE" w14:textId="77777777" w:rsidR="001A51F3" w:rsidRDefault="001A51F3" w:rsidP="001A51F3">
            <w:pPr>
              <w:jc w:val="center"/>
            </w:pPr>
          </w:p>
        </w:tc>
        <w:tc>
          <w:tcPr>
            <w:tcW w:w="1688" w:type="dxa"/>
          </w:tcPr>
          <w:p w14:paraId="61C7B803" w14:textId="77777777" w:rsidR="001A51F3" w:rsidRDefault="001A51F3" w:rsidP="001A51F3">
            <w:pPr>
              <w:jc w:val="center"/>
            </w:pPr>
          </w:p>
        </w:tc>
        <w:tc>
          <w:tcPr>
            <w:tcW w:w="1689" w:type="dxa"/>
          </w:tcPr>
          <w:p w14:paraId="45EB260E" w14:textId="77777777" w:rsidR="001A51F3" w:rsidRDefault="001A51F3" w:rsidP="001A51F3">
            <w:pPr>
              <w:jc w:val="center"/>
            </w:pPr>
          </w:p>
        </w:tc>
        <w:tc>
          <w:tcPr>
            <w:tcW w:w="1688" w:type="dxa"/>
          </w:tcPr>
          <w:p w14:paraId="691FAE31" w14:textId="77777777" w:rsidR="001A51F3" w:rsidRDefault="001A51F3" w:rsidP="001A51F3">
            <w:pPr>
              <w:jc w:val="center"/>
            </w:pPr>
          </w:p>
        </w:tc>
        <w:tc>
          <w:tcPr>
            <w:tcW w:w="1689" w:type="dxa"/>
          </w:tcPr>
          <w:p w14:paraId="7F6A7619" w14:textId="77777777" w:rsidR="001A51F3" w:rsidRDefault="001A51F3" w:rsidP="001A51F3">
            <w:pPr>
              <w:jc w:val="center"/>
            </w:pPr>
          </w:p>
        </w:tc>
      </w:tr>
      <w:tr w:rsidR="001A51F3" w14:paraId="148A51DA" w14:textId="77777777" w:rsidTr="001A51F3">
        <w:tc>
          <w:tcPr>
            <w:tcW w:w="1098" w:type="dxa"/>
          </w:tcPr>
          <w:p w14:paraId="1955D59D" w14:textId="77777777" w:rsidR="001A51F3" w:rsidRDefault="001A51F3" w:rsidP="001A51F3">
            <w:pPr>
              <w:jc w:val="center"/>
            </w:pPr>
            <w:r>
              <w:t>St. Dev.</w:t>
            </w:r>
          </w:p>
        </w:tc>
        <w:tc>
          <w:tcPr>
            <w:tcW w:w="1688" w:type="dxa"/>
          </w:tcPr>
          <w:p w14:paraId="0CF0B8D0" w14:textId="77777777" w:rsidR="001A51F3" w:rsidRDefault="001A51F3" w:rsidP="001A51F3">
            <w:pPr>
              <w:jc w:val="center"/>
            </w:pPr>
          </w:p>
        </w:tc>
        <w:tc>
          <w:tcPr>
            <w:tcW w:w="1688" w:type="dxa"/>
          </w:tcPr>
          <w:p w14:paraId="09EEAFB3" w14:textId="77777777" w:rsidR="001A51F3" w:rsidRDefault="001A51F3" w:rsidP="001A51F3">
            <w:pPr>
              <w:jc w:val="center"/>
            </w:pPr>
          </w:p>
        </w:tc>
        <w:tc>
          <w:tcPr>
            <w:tcW w:w="1689" w:type="dxa"/>
          </w:tcPr>
          <w:p w14:paraId="24D718FB" w14:textId="77777777" w:rsidR="001A51F3" w:rsidRDefault="001A51F3" w:rsidP="001A51F3">
            <w:pPr>
              <w:jc w:val="center"/>
            </w:pPr>
          </w:p>
        </w:tc>
        <w:tc>
          <w:tcPr>
            <w:tcW w:w="1688" w:type="dxa"/>
          </w:tcPr>
          <w:p w14:paraId="6AE61C70" w14:textId="77777777" w:rsidR="001A51F3" w:rsidRDefault="001A51F3" w:rsidP="001A51F3">
            <w:pPr>
              <w:jc w:val="center"/>
            </w:pPr>
          </w:p>
        </w:tc>
        <w:tc>
          <w:tcPr>
            <w:tcW w:w="1689" w:type="dxa"/>
          </w:tcPr>
          <w:p w14:paraId="18DDEAED" w14:textId="77777777" w:rsidR="001A51F3" w:rsidRDefault="001A51F3" w:rsidP="001A51F3">
            <w:pPr>
              <w:jc w:val="center"/>
            </w:pPr>
          </w:p>
        </w:tc>
      </w:tr>
    </w:tbl>
    <w:p w14:paraId="1972E42D" w14:textId="77777777" w:rsidR="009616EF" w:rsidRPr="00E65043" w:rsidRDefault="009616EF" w:rsidP="009616EF">
      <w:r w:rsidRPr="00E65043">
        <w:br w:type="textWrapping" w:clear="all"/>
      </w:r>
    </w:p>
    <w:p w14:paraId="67A84CDD" w14:textId="77777777" w:rsidR="009616EF" w:rsidRPr="00E65043" w:rsidRDefault="009616EF" w:rsidP="0019473B">
      <w:pPr>
        <w:outlineLvl w:val="0"/>
      </w:pPr>
      <w:r w:rsidRPr="00E65043">
        <w:t>Mass of Cart, M (</w:t>
      </w:r>
      <w:r w:rsidR="001A51F3">
        <w:t>k</w:t>
      </w:r>
      <w:r w:rsidRPr="00E65043">
        <w:t>g</w:t>
      </w:r>
      <w:proofErr w:type="gramStart"/>
      <w:r w:rsidRPr="00E65043">
        <w:t>) :</w:t>
      </w:r>
      <w:proofErr w:type="gramEnd"/>
      <w:r w:rsidRPr="00E65043">
        <w:t xml:space="preserve"> _________________</w:t>
      </w:r>
    </w:p>
    <w:p w14:paraId="3E99B52B" w14:textId="77777777" w:rsidR="009616EF" w:rsidRDefault="009616EF" w:rsidP="00662B13"/>
    <w:p w14:paraId="49759172" w14:textId="77777777" w:rsidR="000C35AA" w:rsidRDefault="000C35AA" w:rsidP="00662B13"/>
    <w:p w14:paraId="27A7BE1A" w14:textId="77777777" w:rsidR="000C35AA" w:rsidRDefault="000C35AA" w:rsidP="00662B13"/>
    <w:p w14:paraId="6934AD61" w14:textId="77777777" w:rsidR="000C35AA" w:rsidRDefault="000C35AA" w:rsidP="00662B13"/>
    <w:p w14:paraId="24EC5C73" w14:textId="77777777" w:rsidR="000C35AA" w:rsidRDefault="000C35AA" w:rsidP="00662B13"/>
    <w:p w14:paraId="1AA36512" w14:textId="77777777" w:rsidR="000C35AA" w:rsidRDefault="000C35AA" w:rsidP="00662B13"/>
    <w:p w14:paraId="09692D59" w14:textId="77777777" w:rsidR="000C35AA" w:rsidRDefault="000C35AA" w:rsidP="00662B13"/>
    <w:p w14:paraId="22FD5F97" w14:textId="77777777" w:rsidR="000C35AA" w:rsidRDefault="000C35AA" w:rsidP="00662B13"/>
    <w:p w14:paraId="6D48D66E" w14:textId="77777777" w:rsidR="000C35AA" w:rsidRDefault="000C35AA" w:rsidP="00662B13"/>
    <w:p w14:paraId="1E572B1B" w14:textId="77777777" w:rsidR="000C35AA" w:rsidRDefault="000C35AA" w:rsidP="00662B13"/>
    <w:p w14:paraId="111D6914" w14:textId="77777777" w:rsidR="000C35AA" w:rsidRDefault="000C35AA" w:rsidP="00662B13"/>
    <w:p w14:paraId="3054D592" w14:textId="77777777" w:rsidR="000C35AA" w:rsidRDefault="000C35AA" w:rsidP="00662B13"/>
    <w:p w14:paraId="41920972" w14:textId="77777777" w:rsidR="000C35AA" w:rsidRDefault="000C35AA" w:rsidP="00662B13"/>
    <w:p w14:paraId="1A81383A" w14:textId="77777777" w:rsidR="000C35AA" w:rsidRDefault="000C35AA" w:rsidP="00662B13"/>
    <w:p w14:paraId="6A56CC6E" w14:textId="77777777" w:rsidR="000C35AA" w:rsidRDefault="000C35AA" w:rsidP="00662B13"/>
    <w:p w14:paraId="1EED7D1E" w14:textId="77777777" w:rsidR="000C35AA" w:rsidRDefault="000C35AA" w:rsidP="00662B13"/>
    <w:p w14:paraId="17E5A39E" w14:textId="77777777" w:rsidR="000C35AA" w:rsidRDefault="000C35AA" w:rsidP="00662B13"/>
    <w:p w14:paraId="73B23F3F" w14:textId="2B18AA72" w:rsidR="000C35AA" w:rsidRPr="00EB786C" w:rsidRDefault="000C35AA" w:rsidP="00EB786C">
      <w:pPr>
        <w:numPr>
          <w:ilvl w:val="0"/>
          <w:numId w:val="3"/>
        </w:numPr>
        <w:tabs>
          <w:tab w:val="clear" w:pos="720"/>
          <w:tab w:val="num" w:pos="1440"/>
        </w:tabs>
        <w:ind w:left="1440"/>
      </w:pPr>
      <w:r w:rsidRPr="00A863D2">
        <w:lastRenderedPageBreak/>
        <w:t xml:space="preserve">Now, for each hanging mass calculate its dynamically determined acceleration, </w:t>
      </w:r>
      <w:r>
        <w:t>(</w:t>
      </w:r>
      <w:r w:rsidRPr="000C35AA">
        <w:rPr>
          <w:b/>
          <w:position w:val="-14"/>
          <w:sz w:val="20"/>
          <w:szCs w:val="20"/>
        </w:rPr>
        <w:object w:dxaOrig="400" w:dyaOrig="360" w14:anchorId="5FC2B552">
          <v:shape id="_x0000_i1036" type="#_x0000_t75" style="width:20pt;height:18pt" o:ole="">
            <v:imagedata r:id="rId32" o:title=""/>
          </v:shape>
          <o:OLEObject Type="Embed" ProgID="Equation.DSMT4" ShapeID="_x0000_i1036" DrawAspect="Content" ObjectID="_1504337252" r:id="rId33"/>
        </w:object>
      </w:r>
      <w:r>
        <w:t xml:space="preserve">) </w:t>
      </w:r>
      <w:r w:rsidR="00EB786C">
        <w:t>along with the uncertainty (</w:t>
      </w:r>
      <w:r w:rsidR="00EB786C" w:rsidRPr="000C35AA">
        <w:rPr>
          <w:b/>
          <w:position w:val="-14"/>
          <w:sz w:val="20"/>
          <w:szCs w:val="20"/>
        </w:rPr>
        <w:object w:dxaOrig="560" w:dyaOrig="360" w14:anchorId="35D6EF32">
          <v:shape id="_x0000_i1037" type="#_x0000_t75" style="width:28pt;height:18pt" o:ole="">
            <v:imagedata r:id="rId34" o:title=""/>
          </v:shape>
          <o:OLEObject Type="Embed" ProgID="Equation.DSMT4" ShapeID="_x0000_i1037" DrawAspect="Content" ObjectID="_1504337253" r:id="rId35"/>
        </w:object>
      </w:r>
      <w:r w:rsidR="00EB786C">
        <w:t xml:space="preserve">) </w:t>
      </w:r>
      <w:r>
        <w:t>and enter the</w:t>
      </w:r>
      <w:r w:rsidR="00EB786C">
        <w:t>se</w:t>
      </w:r>
      <w:r>
        <w:t xml:space="preserve"> calculated value</w:t>
      </w:r>
      <w:r w:rsidR="00EB786C">
        <w:t>s</w:t>
      </w:r>
      <w:r>
        <w:t xml:space="preserve"> into Table 2</w:t>
      </w:r>
      <w:r w:rsidRPr="00A863D2">
        <w:t xml:space="preserve">. </w:t>
      </w:r>
      <w:r w:rsidR="00EB786C">
        <w:t xml:space="preserve">  </w:t>
      </w:r>
      <w:r w:rsidRPr="00A863D2">
        <w:t xml:space="preserve">To </w:t>
      </w:r>
      <w:r w:rsidR="00EB786C">
        <w:t>determine the dynamic acceleration</w:t>
      </w:r>
      <w:r w:rsidRPr="00A863D2">
        <w:t xml:space="preserve"> draw a </w:t>
      </w:r>
      <w:r w:rsidR="00EB786C">
        <w:t>f</w:t>
      </w:r>
      <w:r w:rsidRPr="00A863D2">
        <w:t>ree-</w:t>
      </w:r>
      <w:r w:rsidR="00EB786C">
        <w:t>body d</w:t>
      </w:r>
      <w:r w:rsidRPr="00A863D2">
        <w:t xml:space="preserve">iagram and use Newton’s Second law </w:t>
      </w:r>
      <w:r w:rsidR="00EB786C">
        <w:t xml:space="preserve">motion </w:t>
      </w:r>
      <w:r w:rsidRPr="00A863D2">
        <w:t>to derive an expression for the acceleration of the cart in terms of the mass of the cart</w:t>
      </w:r>
      <w:r>
        <w:t xml:space="preserve"> </w:t>
      </w:r>
      <w:r w:rsidRPr="000C35AA">
        <w:rPr>
          <w:position w:val="-4"/>
        </w:rPr>
        <w:object w:dxaOrig="320" w:dyaOrig="240" w14:anchorId="2178EBF9">
          <v:shape id="_x0000_i1038" type="#_x0000_t75" style="width:16pt;height:12pt" o:ole="">
            <v:imagedata r:id="rId36" o:title=""/>
          </v:shape>
          <o:OLEObject Type="Embed" ProgID="Equation.DSMT4" ShapeID="_x0000_i1038" DrawAspect="Content" ObjectID="_1504337254" r:id="rId37"/>
        </w:object>
      </w:r>
      <w:r w:rsidRPr="00A863D2">
        <w:t>, the hanging mass</w:t>
      </w:r>
      <w:r w:rsidRPr="000C35AA">
        <w:rPr>
          <w:position w:val="-10"/>
        </w:rPr>
        <w:object w:dxaOrig="340" w:dyaOrig="320" w14:anchorId="34A1107B">
          <v:shape id="_x0000_i1039" type="#_x0000_t75" style="width:17pt;height:16pt" o:ole="">
            <v:imagedata r:id="rId38" o:title=""/>
          </v:shape>
          <o:OLEObject Type="Embed" ProgID="Equation.DSMT4" ShapeID="_x0000_i1039" DrawAspect="Content" ObjectID="_1504337255" r:id="rId39"/>
        </w:object>
      </w:r>
      <w:r w:rsidRPr="00A863D2">
        <w:t>, and the acceleration of gravity,</w:t>
      </w:r>
      <w:r w:rsidRPr="000C35AA">
        <w:rPr>
          <w:b/>
          <w:i/>
          <w:position w:val="-10"/>
        </w:rPr>
        <w:object w:dxaOrig="200" w:dyaOrig="260" w14:anchorId="507E667F">
          <v:shape id="_x0000_i1040" type="#_x0000_t75" style="width:10pt;height:13pt" o:ole="">
            <v:imagedata r:id="rId40" o:title=""/>
          </v:shape>
          <o:OLEObject Type="Embed" ProgID="Equation.DSMT4" ShapeID="_x0000_i1040" DrawAspect="Content" ObjectID="_1504337256" r:id="rId41"/>
        </w:object>
      </w:r>
      <w:r>
        <w:t>.</w:t>
      </w:r>
    </w:p>
    <w:p w14:paraId="18315225" w14:textId="77777777" w:rsidR="000C35AA" w:rsidRDefault="000C35AA" w:rsidP="000C35AA">
      <w:pPr>
        <w:jc w:val="center"/>
        <w:rPr>
          <w:b/>
        </w:rPr>
      </w:pPr>
    </w:p>
    <w:p w14:paraId="37290B77" w14:textId="16B25F93" w:rsidR="000C35AA" w:rsidRDefault="000C35AA" w:rsidP="000C35AA">
      <w:pPr>
        <w:jc w:val="center"/>
        <w:rPr>
          <w:b/>
        </w:rPr>
      </w:pPr>
      <w:r>
        <w:rPr>
          <w:b/>
        </w:rPr>
        <w:t>Free-body diagram and derivation of dynamic acceleration</w:t>
      </w:r>
    </w:p>
    <w:p w14:paraId="75068893" w14:textId="77777777" w:rsidR="000C35AA" w:rsidRDefault="000C35AA" w:rsidP="000C35AA">
      <w:pPr>
        <w:jc w:val="center"/>
        <w:rPr>
          <w:b/>
        </w:rPr>
      </w:pPr>
    </w:p>
    <w:p w14:paraId="79964881" w14:textId="77777777" w:rsidR="000C112F" w:rsidRDefault="000C112F" w:rsidP="000C35AA">
      <w:pPr>
        <w:jc w:val="center"/>
        <w:rPr>
          <w:b/>
        </w:rPr>
      </w:pPr>
    </w:p>
    <w:p w14:paraId="15687966" w14:textId="77777777" w:rsidR="000C112F" w:rsidRDefault="000C112F" w:rsidP="000C35AA">
      <w:pPr>
        <w:jc w:val="center"/>
        <w:rPr>
          <w:b/>
        </w:rPr>
      </w:pPr>
    </w:p>
    <w:p w14:paraId="6405ED55" w14:textId="77777777" w:rsidR="000C112F" w:rsidRDefault="000C112F" w:rsidP="000C35AA">
      <w:pPr>
        <w:jc w:val="center"/>
        <w:rPr>
          <w:b/>
        </w:rPr>
      </w:pPr>
    </w:p>
    <w:p w14:paraId="526EC752" w14:textId="77777777" w:rsidR="000C112F" w:rsidRDefault="000C112F" w:rsidP="000C35AA">
      <w:pPr>
        <w:jc w:val="center"/>
        <w:rPr>
          <w:b/>
        </w:rPr>
      </w:pPr>
    </w:p>
    <w:p w14:paraId="7EE16EC6" w14:textId="77777777" w:rsidR="000C112F" w:rsidRDefault="000C112F" w:rsidP="000C35AA">
      <w:pPr>
        <w:jc w:val="center"/>
        <w:rPr>
          <w:b/>
        </w:rPr>
      </w:pPr>
    </w:p>
    <w:p w14:paraId="2963A7E7" w14:textId="77777777" w:rsidR="000C112F" w:rsidRDefault="000C112F" w:rsidP="000C35AA">
      <w:pPr>
        <w:jc w:val="center"/>
        <w:rPr>
          <w:b/>
        </w:rPr>
      </w:pPr>
    </w:p>
    <w:p w14:paraId="6F2D1A10" w14:textId="77777777" w:rsidR="000C112F" w:rsidRDefault="000C112F" w:rsidP="000C35AA">
      <w:pPr>
        <w:jc w:val="center"/>
        <w:rPr>
          <w:b/>
        </w:rPr>
      </w:pPr>
    </w:p>
    <w:p w14:paraId="304DCD27" w14:textId="77777777" w:rsidR="000C112F" w:rsidRDefault="000C112F" w:rsidP="000C35AA">
      <w:pPr>
        <w:jc w:val="center"/>
        <w:rPr>
          <w:b/>
        </w:rPr>
      </w:pPr>
    </w:p>
    <w:p w14:paraId="33C41607" w14:textId="77777777" w:rsidR="000C112F" w:rsidRDefault="000C112F" w:rsidP="000C35AA">
      <w:pPr>
        <w:jc w:val="center"/>
        <w:rPr>
          <w:b/>
        </w:rPr>
      </w:pPr>
    </w:p>
    <w:p w14:paraId="048DE19D" w14:textId="77777777" w:rsidR="000C112F" w:rsidRDefault="000C112F" w:rsidP="000C35AA">
      <w:pPr>
        <w:jc w:val="center"/>
        <w:rPr>
          <w:b/>
        </w:rPr>
      </w:pPr>
    </w:p>
    <w:p w14:paraId="5214FA0F" w14:textId="77777777" w:rsidR="000C112F" w:rsidRDefault="000C112F" w:rsidP="000C35AA">
      <w:pPr>
        <w:jc w:val="center"/>
        <w:rPr>
          <w:b/>
        </w:rPr>
      </w:pPr>
    </w:p>
    <w:p w14:paraId="09C9E9DE" w14:textId="77777777" w:rsidR="000C112F" w:rsidRDefault="000C112F" w:rsidP="000C35AA">
      <w:pPr>
        <w:jc w:val="center"/>
        <w:rPr>
          <w:b/>
        </w:rPr>
      </w:pPr>
    </w:p>
    <w:p w14:paraId="221DAA04" w14:textId="77777777" w:rsidR="000C112F" w:rsidRDefault="000C112F" w:rsidP="000C35AA">
      <w:pPr>
        <w:jc w:val="center"/>
        <w:rPr>
          <w:b/>
        </w:rPr>
      </w:pPr>
    </w:p>
    <w:p w14:paraId="6C4F978D" w14:textId="77777777" w:rsidR="00EB786C" w:rsidRDefault="00EB786C" w:rsidP="000C35AA">
      <w:pPr>
        <w:jc w:val="center"/>
        <w:rPr>
          <w:b/>
        </w:rPr>
      </w:pPr>
    </w:p>
    <w:p w14:paraId="4475FFA6" w14:textId="77777777" w:rsidR="00EB786C" w:rsidRDefault="00EB786C" w:rsidP="000C35AA">
      <w:pPr>
        <w:jc w:val="center"/>
        <w:rPr>
          <w:b/>
        </w:rPr>
      </w:pPr>
    </w:p>
    <w:p w14:paraId="6710100D" w14:textId="77777777" w:rsidR="000C112F" w:rsidRDefault="000C112F" w:rsidP="000C35AA">
      <w:pPr>
        <w:jc w:val="center"/>
        <w:rPr>
          <w:b/>
        </w:rPr>
      </w:pPr>
    </w:p>
    <w:p w14:paraId="6E44B031" w14:textId="77777777" w:rsidR="000C112F" w:rsidRDefault="000C112F" w:rsidP="000C35AA">
      <w:pPr>
        <w:jc w:val="center"/>
        <w:rPr>
          <w:b/>
        </w:rPr>
      </w:pPr>
    </w:p>
    <w:p w14:paraId="5C283019" w14:textId="77777777" w:rsidR="000C112F" w:rsidRDefault="000C112F" w:rsidP="000C35AA">
      <w:pPr>
        <w:jc w:val="center"/>
        <w:rPr>
          <w:b/>
        </w:rPr>
      </w:pPr>
    </w:p>
    <w:p w14:paraId="0CCA294B" w14:textId="77777777" w:rsidR="000C112F" w:rsidRDefault="000C112F" w:rsidP="000C35AA">
      <w:pPr>
        <w:jc w:val="center"/>
        <w:rPr>
          <w:b/>
        </w:rPr>
      </w:pPr>
    </w:p>
    <w:p w14:paraId="311973B5" w14:textId="77777777" w:rsidR="00EB786C" w:rsidRDefault="00EB786C" w:rsidP="000C35AA">
      <w:pPr>
        <w:jc w:val="center"/>
        <w:rPr>
          <w:b/>
        </w:rPr>
      </w:pPr>
    </w:p>
    <w:p w14:paraId="3DC7FAC7" w14:textId="77777777" w:rsidR="000C112F" w:rsidRPr="000C35AA" w:rsidRDefault="000C112F" w:rsidP="000C35AA">
      <w:pPr>
        <w:jc w:val="center"/>
        <w:rPr>
          <w:b/>
        </w:rPr>
      </w:pPr>
    </w:p>
    <w:p w14:paraId="29C80844" w14:textId="3AFE39F8" w:rsidR="009616EF" w:rsidRPr="00E65043" w:rsidRDefault="009616EF" w:rsidP="0019473B">
      <w:pPr>
        <w:jc w:val="center"/>
        <w:outlineLvl w:val="0"/>
        <w:rPr>
          <w:b/>
        </w:rPr>
      </w:pPr>
      <w:r w:rsidRPr="00E65043">
        <w:rPr>
          <w:b/>
        </w:rPr>
        <w:t>Table 2</w:t>
      </w:r>
      <w:r w:rsidR="00EB786C">
        <w:rPr>
          <w:b/>
        </w:rPr>
        <w:t xml:space="preserve"> – </w:t>
      </w:r>
      <w:r w:rsidR="0025056A">
        <w:rPr>
          <w:b/>
        </w:rPr>
        <w:t>C</w:t>
      </w:r>
      <w:r w:rsidR="00EB786C">
        <w:rPr>
          <w:b/>
        </w:rPr>
        <w:t xml:space="preserve">omparisons of the </w:t>
      </w:r>
      <w:proofErr w:type="spellStart"/>
      <w:r w:rsidR="00EB786C">
        <w:rPr>
          <w:b/>
        </w:rPr>
        <w:t>kinematically</w:t>
      </w:r>
      <w:proofErr w:type="spellEnd"/>
      <w:r w:rsidR="00EB786C">
        <w:rPr>
          <w:b/>
        </w:rPr>
        <w:t xml:space="preserve"> and dynamically determined accelerations</w:t>
      </w:r>
    </w:p>
    <w:tbl>
      <w:tblPr>
        <w:tblStyle w:val="TableGrid"/>
        <w:tblW w:w="0" w:type="auto"/>
        <w:jc w:val="center"/>
        <w:tblLook w:val="01E0" w:firstRow="1" w:lastRow="1" w:firstColumn="1" w:lastColumn="1" w:noHBand="0" w:noVBand="0"/>
      </w:tblPr>
      <w:tblGrid>
        <w:gridCol w:w="1486"/>
        <w:gridCol w:w="1543"/>
        <w:gridCol w:w="1336"/>
      </w:tblGrid>
      <w:tr w:rsidR="000C35AA" w:rsidRPr="00E65043" w14:paraId="628C6752" w14:textId="77777777" w:rsidTr="000C35AA">
        <w:trPr>
          <w:trHeight w:val="256"/>
          <w:jc w:val="center"/>
        </w:trPr>
        <w:tc>
          <w:tcPr>
            <w:tcW w:w="1486" w:type="dxa"/>
          </w:tcPr>
          <w:p w14:paraId="79F1E3C7" w14:textId="77777777" w:rsidR="000C35AA" w:rsidRPr="00E65043" w:rsidRDefault="000C35AA" w:rsidP="00FD209D">
            <w:pPr>
              <w:jc w:val="center"/>
              <w:rPr>
                <w:b/>
              </w:rPr>
            </w:pPr>
            <w:proofErr w:type="gramStart"/>
            <w:r w:rsidRPr="00E65043">
              <w:rPr>
                <w:b/>
              </w:rPr>
              <w:t>m</w:t>
            </w:r>
            <w:proofErr w:type="gramEnd"/>
            <w:r w:rsidRPr="00E65043">
              <w:rPr>
                <w:b/>
              </w:rPr>
              <w:t xml:space="preserve"> (g)</w:t>
            </w:r>
          </w:p>
        </w:tc>
        <w:tc>
          <w:tcPr>
            <w:tcW w:w="1543" w:type="dxa"/>
          </w:tcPr>
          <w:p w14:paraId="4FBC49A5" w14:textId="60A37F4D" w:rsidR="000C35AA" w:rsidRPr="00E65043" w:rsidRDefault="000C35AA" w:rsidP="00FD209D">
            <w:pPr>
              <w:jc w:val="center"/>
              <w:rPr>
                <w:b/>
              </w:rPr>
            </w:pPr>
            <w:r w:rsidRPr="000C35AA">
              <w:rPr>
                <w:b/>
                <w:position w:val="-10"/>
                <w:sz w:val="20"/>
                <w:szCs w:val="20"/>
              </w:rPr>
              <w:object w:dxaOrig="1060" w:dyaOrig="320" w14:anchorId="7B57920C">
                <v:shape id="_x0000_i1041" type="#_x0000_t75" style="width:53pt;height:16pt" o:ole="">
                  <v:imagedata r:id="rId42" o:title=""/>
                </v:shape>
                <o:OLEObject Type="Embed" ProgID="Equation.DSMT4" ShapeID="_x0000_i1041" DrawAspect="Content" ObjectID="_1504337257" r:id="rId43"/>
              </w:object>
            </w:r>
            <w:r w:rsidRPr="00E65043">
              <w:rPr>
                <w:b/>
                <w:sz w:val="20"/>
                <w:szCs w:val="20"/>
              </w:rPr>
              <w:t xml:space="preserve"> (</w:t>
            </w:r>
            <w:proofErr w:type="gramStart"/>
            <w:r w:rsidRPr="00E65043">
              <w:rPr>
                <w:b/>
                <w:sz w:val="20"/>
                <w:szCs w:val="20"/>
              </w:rPr>
              <w:t>m</w:t>
            </w:r>
            <w:proofErr w:type="gramEnd"/>
            <w:r w:rsidRPr="00E65043">
              <w:rPr>
                <w:b/>
                <w:sz w:val="20"/>
                <w:szCs w:val="20"/>
              </w:rPr>
              <w:t>/s</w:t>
            </w:r>
            <w:r w:rsidRPr="00E65043">
              <w:rPr>
                <w:b/>
                <w:sz w:val="20"/>
                <w:szCs w:val="20"/>
                <w:vertAlign w:val="superscript"/>
              </w:rPr>
              <w:t>2</w:t>
            </w:r>
            <w:r w:rsidRPr="00E65043">
              <w:rPr>
                <w:b/>
                <w:sz w:val="20"/>
                <w:szCs w:val="20"/>
              </w:rPr>
              <w:t>)</w:t>
            </w:r>
          </w:p>
        </w:tc>
        <w:tc>
          <w:tcPr>
            <w:tcW w:w="1048" w:type="dxa"/>
          </w:tcPr>
          <w:p w14:paraId="203DB83E" w14:textId="31E1031D" w:rsidR="000C35AA" w:rsidRPr="00E65043" w:rsidRDefault="000C35AA" w:rsidP="00FD209D">
            <w:pPr>
              <w:jc w:val="center"/>
              <w:rPr>
                <w:b/>
              </w:rPr>
            </w:pPr>
            <w:r w:rsidRPr="000C35AA">
              <w:rPr>
                <w:b/>
                <w:position w:val="-14"/>
                <w:sz w:val="20"/>
                <w:szCs w:val="20"/>
              </w:rPr>
              <w:object w:dxaOrig="1120" w:dyaOrig="360" w14:anchorId="1C2E28D4">
                <v:shape id="_x0000_i1042" type="#_x0000_t75" style="width:56pt;height:18pt" o:ole="">
                  <v:imagedata r:id="rId44" o:title=""/>
                </v:shape>
                <o:OLEObject Type="Embed" ProgID="Equation.DSMT4" ShapeID="_x0000_i1042" DrawAspect="Content" ObjectID="_1504337258" r:id="rId45"/>
              </w:object>
            </w:r>
            <w:r w:rsidRPr="00E65043">
              <w:rPr>
                <w:b/>
                <w:sz w:val="20"/>
                <w:szCs w:val="20"/>
              </w:rPr>
              <w:t xml:space="preserve"> (</w:t>
            </w:r>
            <w:proofErr w:type="gramStart"/>
            <w:r w:rsidRPr="00E65043">
              <w:rPr>
                <w:b/>
                <w:sz w:val="20"/>
                <w:szCs w:val="20"/>
              </w:rPr>
              <w:t>m</w:t>
            </w:r>
            <w:proofErr w:type="gramEnd"/>
            <w:r w:rsidRPr="00E65043">
              <w:rPr>
                <w:b/>
                <w:sz w:val="20"/>
                <w:szCs w:val="20"/>
              </w:rPr>
              <w:t>/s</w:t>
            </w:r>
            <w:r w:rsidRPr="00E65043">
              <w:rPr>
                <w:b/>
                <w:sz w:val="20"/>
                <w:szCs w:val="20"/>
                <w:vertAlign w:val="superscript"/>
              </w:rPr>
              <w:t>2</w:t>
            </w:r>
            <w:r w:rsidRPr="00E65043">
              <w:rPr>
                <w:b/>
                <w:sz w:val="20"/>
                <w:szCs w:val="20"/>
              </w:rPr>
              <w:t>)</w:t>
            </w:r>
          </w:p>
        </w:tc>
      </w:tr>
      <w:tr w:rsidR="000C35AA" w:rsidRPr="00E65043" w14:paraId="3A18183B" w14:textId="77777777" w:rsidTr="000C35AA">
        <w:trPr>
          <w:trHeight w:val="256"/>
          <w:jc w:val="center"/>
        </w:trPr>
        <w:tc>
          <w:tcPr>
            <w:tcW w:w="1486" w:type="dxa"/>
          </w:tcPr>
          <w:p w14:paraId="3F64A0E9" w14:textId="77777777" w:rsidR="000C35AA" w:rsidRPr="00E65043" w:rsidRDefault="000C35AA" w:rsidP="00FD209D">
            <w:pPr>
              <w:jc w:val="center"/>
            </w:pPr>
            <w:r w:rsidRPr="00E65043">
              <w:t>10</w:t>
            </w:r>
          </w:p>
        </w:tc>
        <w:tc>
          <w:tcPr>
            <w:tcW w:w="1543" w:type="dxa"/>
          </w:tcPr>
          <w:p w14:paraId="127DE89C" w14:textId="77777777" w:rsidR="000C35AA" w:rsidRPr="00E65043" w:rsidRDefault="000C35AA" w:rsidP="00FD209D">
            <w:pPr>
              <w:jc w:val="center"/>
            </w:pPr>
          </w:p>
        </w:tc>
        <w:tc>
          <w:tcPr>
            <w:tcW w:w="1048" w:type="dxa"/>
          </w:tcPr>
          <w:p w14:paraId="62013E38" w14:textId="77777777" w:rsidR="000C35AA" w:rsidRPr="00E65043" w:rsidRDefault="000C35AA" w:rsidP="00FD209D">
            <w:pPr>
              <w:jc w:val="center"/>
            </w:pPr>
          </w:p>
        </w:tc>
      </w:tr>
      <w:tr w:rsidR="000C35AA" w:rsidRPr="00E65043" w14:paraId="223F183C" w14:textId="77777777" w:rsidTr="000C35AA">
        <w:trPr>
          <w:trHeight w:val="256"/>
          <w:jc w:val="center"/>
        </w:trPr>
        <w:tc>
          <w:tcPr>
            <w:tcW w:w="1486" w:type="dxa"/>
          </w:tcPr>
          <w:p w14:paraId="496663F4" w14:textId="77777777" w:rsidR="000C35AA" w:rsidRPr="00E65043" w:rsidRDefault="000C35AA" w:rsidP="00FD209D">
            <w:pPr>
              <w:jc w:val="center"/>
            </w:pPr>
            <w:r w:rsidRPr="00E65043">
              <w:t>20</w:t>
            </w:r>
          </w:p>
        </w:tc>
        <w:tc>
          <w:tcPr>
            <w:tcW w:w="1543" w:type="dxa"/>
          </w:tcPr>
          <w:p w14:paraId="78155D48" w14:textId="77777777" w:rsidR="000C35AA" w:rsidRPr="00E65043" w:rsidRDefault="000C35AA" w:rsidP="00FD209D">
            <w:pPr>
              <w:jc w:val="center"/>
            </w:pPr>
          </w:p>
        </w:tc>
        <w:tc>
          <w:tcPr>
            <w:tcW w:w="1048" w:type="dxa"/>
          </w:tcPr>
          <w:p w14:paraId="69F3BBB8" w14:textId="77777777" w:rsidR="000C35AA" w:rsidRPr="00E65043" w:rsidRDefault="000C35AA" w:rsidP="00FD209D">
            <w:pPr>
              <w:jc w:val="center"/>
            </w:pPr>
          </w:p>
        </w:tc>
      </w:tr>
      <w:tr w:rsidR="000C35AA" w:rsidRPr="00E65043" w14:paraId="54765A89" w14:textId="77777777" w:rsidTr="000C35AA">
        <w:trPr>
          <w:trHeight w:val="256"/>
          <w:jc w:val="center"/>
        </w:trPr>
        <w:tc>
          <w:tcPr>
            <w:tcW w:w="1486" w:type="dxa"/>
          </w:tcPr>
          <w:p w14:paraId="69918585" w14:textId="77777777" w:rsidR="000C35AA" w:rsidRPr="00E65043" w:rsidRDefault="000C35AA" w:rsidP="00FD209D">
            <w:pPr>
              <w:jc w:val="center"/>
            </w:pPr>
            <w:r w:rsidRPr="00E65043">
              <w:t>30</w:t>
            </w:r>
          </w:p>
        </w:tc>
        <w:tc>
          <w:tcPr>
            <w:tcW w:w="1543" w:type="dxa"/>
          </w:tcPr>
          <w:p w14:paraId="0EBC2359" w14:textId="77777777" w:rsidR="000C35AA" w:rsidRPr="00E65043" w:rsidRDefault="000C35AA" w:rsidP="00FD209D">
            <w:pPr>
              <w:jc w:val="center"/>
            </w:pPr>
          </w:p>
        </w:tc>
        <w:tc>
          <w:tcPr>
            <w:tcW w:w="1048" w:type="dxa"/>
          </w:tcPr>
          <w:p w14:paraId="68571668" w14:textId="77777777" w:rsidR="000C35AA" w:rsidRPr="00E65043" w:rsidRDefault="000C35AA" w:rsidP="00FD209D">
            <w:pPr>
              <w:jc w:val="center"/>
            </w:pPr>
          </w:p>
        </w:tc>
      </w:tr>
      <w:tr w:rsidR="000C35AA" w:rsidRPr="00E65043" w14:paraId="17182010" w14:textId="77777777" w:rsidTr="000C35AA">
        <w:trPr>
          <w:trHeight w:val="256"/>
          <w:jc w:val="center"/>
        </w:trPr>
        <w:tc>
          <w:tcPr>
            <w:tcW w:w="1486" w:type="dxa"/>
          </w:tcPr>
          <w:p w14:paraId="5B7C2A63" w14:textId="77777777" w:rsidR="000C35AA" w:rsidRPr="00E65043" w:rsidRDefault="000C35AA" w:rsidP="00FD209D">
            <w:pPr>
              <w:jc w:val="center"/>
            </w:pPr>
            <w:r w:rsidRPr="00E65043">
              <w:t>40</w:t>
            </w:r>
          </w:p>
        </w:tc>
        <w:tc>
          <w:tcPr>
            <w:tcW w:w="1543" w:type="dxa"/>
          </w:tcPr>
          <w:p w14:paraId="4572F207" w14:textId="77777777" w:rsidR="000C35AA" w:rsidRPr="00E65043" w:rsidRDefault="000C35AA" w:rsidP="00FD209D">
            <w:pPr>
              <w:jc w:val="center"/>
            </w:pPr>
          </w:p>
        </w:tc>
        <w:tc>
          <w:tcPr>
            <w:tcW w:w="1048" w:type="dxa"/>
          </w:tcPr>
          <w:p w14:paraId="731EBB49" w14:textId="77777777" w:rsidR="000C35AA" w:rsidRPr="00E65043" w:rsidRDefault="000C35AA" w:rsidP="00FD209D">
            <w:pPr>
              <w:jc w:val="center"/>
            </w:pPr>
          </w:p>
        </w:tc>
      </w:tr>
      <w:tr w:rsidR="000C35AA" w:rsidRPr="00E65043" w14:paraId="03BF38F3" w14:textId="77777777" w:rsidTr="000C35AA">
        <w:trPr>
          <w:trHeight w:val="270"/>
          <w:jc w:val="center"/>
        </w:trPr>
        <w:tc>
          <w:tcPr>
            <w:tcW w:w="1486" w:type="dxa"/>
          </w:tcPr>
          <w:p w14:paraId="1392C162" w14:textId="77777777" w:rsidR="000C35AA" w:rsidRPr="00E65043" w:rsidRDefault="000C35AA" w:rsidP="00FD209D">
            <w:pPr>
              <w:jc w:val="center"/>
            </w:pPr>
            <w:r w:rsidRPr="00E65043">
              <w:t>50</w:t>
            </w:r>
          </w:p>
        </w:tc>
        <w:tc>
          <w:tcPr>
            <w:tcW w:w="1543" w:type="dxa"/>
          </w:tcPr>
          <w:p w14:paraId="00118F97" w14:textId="77777777" w:rsidR="000C35AA" w:rsidRPr="00E65043" w:rsidRDefault="000C35AA" w:rsidP="00FD209D">
            <w:pPr>
              <w:jc w:val="center"/>
            </w:pPr>
          </w:p>
        </w:tc>
        <w:tc>
          <w:tcPr>
            <w:tcW w:w="1048" w:type="dxa"/>
          </w:tcPr>
          <w:p w14:paraId="6CFC7FF1" w14:textId="77777777" w:rsidR="000C35AA" w:rsidRPr="00E65043" w:rsidRDefault="000C35AA" w:rsidP="00FD209D">
            <w:pPr>
              <w:jc w:val="center"/>
            </w:pPr>
          </w:p>
        </w:tc>
      </w:tr>
    </w:tbl>
    <w:p w14:paraId="3B714982" w14:textId="77777777" w:rsidR="00EB786C" w:rsidRDefault="00EB786C" w:rsidP="00662B13"/>
    <w:p w14:paraId="08BF2A4A" w14:textId="4ADE8FB8" w:rsidR="00EB786C" w:rsidRPr="00EB786C" w:rsidRDefault="00EB786C" w:rsidP="00EB786C">
      <w:pPr>
        <w:numPr>
          <w:ilvl w:val="0"/>
          <w:numId w:val="3"/>
        </w:numPr>
        <w:tabs>
          <w:tab w:val="clear" w:pos="720"/>
          <w:tab w:val="num" w:pos="1440"/>
        </w:tabs>
        <w:ind w:left="1440"/>
      </w:pPr>
      <w:r>
        <w:t>Do the results for and agree within experimental uncertainties?</w:t>
      </w:r>
    </w:p>
    <w:p w14:paraId="041DDD4B" w14:textId="77777777" w:rsidR="00EB786C" w:rsidRPr="00E65043" w:rsidRDefault="00EB786C" w:rsidP="00662B13"/>
    <w:sectPr w:rsidR="00EB786C" w:rsidRPr="00E65043" w:rsidSect="00FC057B">
      <w:footerReference w:type="even" r:id="rId46"/>
      <w:footerReference w:type="default" r:id="rId47"/>
      <w:pgSz w:w="12240" w:h="15840"/>
      <w:pgMar w:top="90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61AFA" w14:textId="77777777" w:rsidR="000C112F" w:rsidRDefault="000C112F">
      <w:r>
        <w:separator/>
      </w:r>
    </w:p>
  </w:endnote>
  <w:endnote w:type="continuationSeparator" w:id="0">
    <w:p w14:paraId="116EA038" w14:textId="77777777" w:rsidR="000C112F" w:rsidRDefault="000C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5372" w14:textId="77777777" w:rsidR="000C112F" w:rsidRDefault="000C112F" w:rsidP="005F4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31700" w14:textId="77777777" w:rsidR="000C112F" w:rsidRDefault="000C112F" w:rsidP="00FC05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25D2" w14:textId="77777777" w:rsidR="000C112F" w:rsidRDefault="000C112F" w:rsidP="005F4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6B3">
      <w:rPr>
        <w:rStyle w:val="PageNumber"/>
        <w:noProof/>
      </w:rPr>
      <w:t>2</w:t>
    </w:r>
    <w:r>
      <w:rPr>
        <w:rStyle w:val="PageNumber"/>
      </w:rPr>
      <w:fldChar w:fldCharType="end"/>
    </w:r>
  </w:p>
  <w:p w14:paraId="792D94E5" w14:textId="2BA5E65B" w:rsidR="000C112F" w:rsidRDefault="000C112F" w:rsidP="0019473B">
    <w:pPr>
      <w:pStyle w:val="Footer"/>
      <w:tabs>
        <w:tab w:val="clear" w:pos="4320"/>
        <w:tab w:val="clear" w:pos="8640"/>
        <w:tab w:val="left" w:pos="1500"/>
      </w:tabs>
      <w:ind w:right="360"/>
      <w:jc w:val="right"/>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3697E" w14:textId="77777777" w:rsidR="000C112F" w:rsidRDefault="000C112F">
      <w:r>
        <w:separator/>
      </w:r>
    </w:p>
  </w:footnote>
  <w:footnote w:type="continuationSeparator" w:id="0">
    <w:p w14:paraId="63055757" w14:textId="77777777" w:rsidR="000C112F" w:rsidRDefault="000C11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D68"/>
    <w:multiLevelType w:val="multilevel"/>
    <w:tmpl w:val="9F88A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69407DE"/>
    <w:multiLevelType w:val="hybridMultilevel"/>
    <w:tmpl w:val="05A4A3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CA765B"/>
    <w:multiLevelType w:val="hybridMultilevel"/>
    <w:tmpl w:val="9F88A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D21CDF"/>
    <w:multiLevelType w:val="hybridMultilevel"/>
    <w:tmpl w:val="3FFC00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9B"/>
    <w:rsid w:val="0002576F"/>
    <w:rsid w:val="000861F4"/>
    <w:rsid w:val="000C112F"/>
    <w:rsid w:val="000C1B34"/>
    <w:rsid w:val="000C35AA"/>
    <w:rsid w:val="0019473B"/>
    <w:rsid w:val="001A51F3"/>
    <w:rsid w:val="0025056A"/>
    <w:rsid w:val="0029597D"/>
    <w:rsid w:val="002B7351"/>
    <w:rsid w:val="002F479C"/>
    <w:rsid w:val="00330AF1"/>
    <w:rsid w:val="00414B4D"/>
    <w:rsid w:val="0045144C"/>
    <w:rsid w:val="0046034E"/>
    <w:rsid w:val="004B2A3E"/>
    <w:rsid w:val="004D3BB9"/>
    <w:rsid w:val="004F5685"/>
    <w:rsid w:val="00531B61"/>
    <w:rsid w:val="005F4D17"/>
    <w:rsid w:val="0065134A"/>
    <w:rsid w:val="00662B13"/>
    <w:rsid w:val="006C1D25"/>
    <w:rsid w:val="006E3569"/>
    <w:rsid w:val="007264B0"/>
    <w:rsid w:val="0073663E"/>
    <w:rsid w:val="00737A9B"/>
    <w:rsid w:val="00755B33"/>
    <w:rsid w:val="00767A10"/>
    <w:rsid w:val="007C2F26"/>
    <w:rsid w:val="00801FA8"/>
    <w:rsid w:val="00876308"/>
    <w:rsid w:val="008A3BC7"/>
    <w:rsid w:val="008B3B18"/>
    <w:rsid w:val="008F4D4C"/>
    <w:rsid w:val="00906874"/>
    <w:rsid w:val="0091240C"/>
    <w:rsid w:val="00917D36"/>
    <w:rsid w:val="009616EF"/>
    <w:rsid w:val="0098246D"/>
    <w:rsid w:val="00A863D2"/>
    <w:rsid w:val="00B001CD"/>
    <w:rsid w:val="00B459A3"/>
    <w:rsid w:val="00BF739A"/>
    <w:rsid w:val="00C85B56"/>
    <w:rsid w:val="00D1372F"/>
    <w:rsid w:val="00D607C1"/>
    <w:rsid w:val="00DC320C"/>
    <w:rsid w:val="00E33F68"/>
    <w:rsid w:val="00E65043"/>
    <w:rsid w:val="00E67696"/>
    <w:rsid w:val="00EB786C"/>
    <w:rsid w:val="00ED68B3"/>
    <w:rsid w:val="00F336B3"/>
    <w:rsid w:val="00F46296"/>
    <w:rsid w:val="00F60AE7"/>
    <w:rsid w:val="00F74A68"/>
    <w:rsid w:val="00FB6CC8"/>
    <w:rsid w:val="00FC057B"/>
    <w:rsid w:val="00FD2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7972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7A9B"/>
    <w:rPr>
      <w:color w:val="0000FF"/>
      <w:u w:val="single"/>
    </w:rPr>
  </w:style>
  <w:style w:type="paragraph" w:styleId="Footer">
    <w:name w:val="footer"/>
    <w:basedOn w:val="Normal"/>
    <w:rsid w:val="00FC057B"/>
    <w:pPr>
      <w:tabs>
        <w:tab w:val="center" w:pos="4320"/>
        <w:tab w:val="right" w:pos="8640"/>
      </w:tabs>
    </w:pPr>
  </w:style>
  <w:style w:type="character" w:styleId="PageNumber">
    <w:name w:val="page number"/>
    <w:basedOn w:val="DefaultParagraphFont"/>
    <w:rsid w:val="00FC057B"/>
  </w:style>
  <w:style w:type="table" w:styleId="TableGrid">
    <w:name w:val="Table Grid"/>
    <w:basedOn w:val="TableNormal"/>
    <w:rsid w:val="0096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473B"/>
    <w:pPr>
      <w:tabs>
        <w:tab w:val="center" w:pos="4320"/>
        <w:tab w:val="right" w:pos="8640"/>
      </w:tabs>
    </w:pPr>
  </w:style>
  <w:style w:type="character" w:customStyle="1" w:styleId="HeaderChar">
    <w:name w:val="Header Char"/>
    <w:basedOn w:val="DefaultParagraphFont"/>
    <w:link w:val="Header"/>
    <w:rsid w:val="0019473B"/>
    <w:rPr>
      <w:sz w:val="24"/>
      <w:szCs w:val="24"/>
    </w:rPr>
  </w:style>
  <w:style w:type="paragraph" w:styleId="DocumentMap">
    <w:name w:val="Document Map"/>
    <w:basedOn w:val="Normal"/>
    <w:link w:val="DocumentMapChar"/>
    <w:rsid w:val="0019473B"/>
    <w:rPr>
      <w:rFonts w:ascii="Lucida Grande" w:hAnsi="Lucida Grande"/>
    </w:rPr>
  </w:style>
  <w:style w:type="character" w:customStyle="1" w:styleId="DocumentMapChar">
    <w:name w:val="Document Map Char"/>
    <w:basedOn w:val="DefaultParagraphFont"/>
    <w:link w:val="DocumentMap"/>
    <w:rsid w:val="0019473B"/>
    <w:rPr>
      <w:rFonts w:ascii="Lucida Grande" w:hAnsi="Lucida Grande"/>
      <w:sz w:val="24"/>
      <w:szCs w:val="24"/>
    </w:rPr>
  </w:style>
  <w:style w:type="paragraph" w:styleId="BalloonText">
    <w:name w:val="Balloon Text"/>
    <w:basedOn w:val="Normal"/>
    <w:link w:val="BalloonTextChar"/>
    <w:rsid w:val="001A51F3"/>
    <w:rPr>
      <w:rFonts w:ascii="Lucida Grande" w:hAnsi="Lucida Grande"/>
      <w:sz w:val="18"/>
      <w:szCs w:val="18"/>
    </w:rPr>
  </w:style>
  <w:style w:type="character" w:customStyle="1" w:styleId="BalloonTextChar">
    <w:name w:val="Balloon Text Char"/>
    <w:basedOn w:val="DefaultParagraphFont"/>
    <w:link w:val="BalloonText"/>
    <w:rsid w:val="001A51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7A9B"/>
    <w:rPr>
      <w:color w:val="0000FF"/>
      <w:u w:val="single"/>
    </w:rPr>
  </w:style>
  <w:style w:type="paragraph" w:styleId="Footer">
    <w:name w:val="footer"/>
    <w:basedOn w:val="Normal"/>
    <w:rsid w:val="00FC057B"/>
    <w:pPr>
      <w:tabs>
        <w:tab w:val="center" w:pos="4320"/>
        <w:tab w:val="right" w:pos="8640"/>
      </w:tabs>
    </w:pPr>
  </w:style>
  <w:style w:type="character" w:styleId="PageNumber">
    <w:name w:val="page number"/>
    <w:basedOn w:val="DefaultParagraphFont"/>
    <w:rsid w:val="00FC057B"/>
  </w:style>
  <w:style w:type="table" w:styleId="TableGrid">
    <w:name w:val="Table Grid"/>
    <w:basedOn w:val="TableNormal"/>
    <w:rsid w:val="00961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473B"/>
    <w:pPr>
      <w:tabs>
        <w:tab w:val="center" w:pos="4320"/>
        <w:tab w:val="right" w:pos="8640"/>
      </w:tabs>
    </w:pPr>
  </w:style>
  <w:style w:type="character" w:customStyle="1" w:styleId="HeaderChar">
    <w:name w:val="Header Char"/>
    <w:basedOn w:val="DefaultParagraphFont"/>
    <w:link w:val="Header"/>
    <w:rsid w:val="0019473B"/>
    <w:rPr>
      <w:sz w:val="24"/>
      <w:szCs w:val="24"/>
    </w:rPr>
  </w:style>
  <w:style w:type="paragraph" w:styleId="DocumentMap">
    <w:name w:val="Document Map"/>
    <w:basedOn w:val="Normal"/>
    <w:link w:val="DocumentMapChar"/>
    <w:rsid w:val="0019473B"/>
    <w:rPr>
      <w:rFonts w:ascii="Lucida Grande" w:hAnsi="Lucida Grande"/>
    </w:rPr>
  </w:style>
  <w:style w:type="character" w:customStyle="1" w:styleId="DocumentMapChar">
    <w:name w:val="Document Map Char"/>
    <w:basedOn w:val="DefaultParagraphFont"/>
    <w:link w:val="DocumentMap"/>
    <w:rsid w:val="0019473B"/>
    <w:rPr>
      <w:rFonts w:ascii="Lucida Grande" w:hAnsi="Lucida Grande"/>
      <w:sz w:val="24"/>
      <w:szCs w:val="24"/>
    </w:rPr>
  </w:style>
  <w:style w:type="paragraph" w:styleId="BalloonText">
    <w:name w:val="Balloon Text"/>
    <w:basedOn w:val="Normal"/>
    <w:link w:val="BalloonTextChar"/>
    <w:rsid w:val="001A51F3"/>
    <w:rPr>
      <w:rFonts w:ascii="Lucida Grande" w:hAnsi="Lucida Grande"/>
      <w:sz w:val="18"/>
      <w:szCs w:val="18"/>
    </w:rPr>
  </w:style>
  <w:style w:type="character" w:customStyle="1" w:styleId="BalloonTextChar">
    <w:name w:val="Balloon Text Char"/>
    <w:basedOn w:val="DefaultParagraphFont"/>
    <w:link w:val="BalloonText"/>
    <w:rsid w:val="001A51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oleObject6.bin"/><Relationship Id="rId22" Type="http://schemas.openxmlformats.org/officeDocument/2006/relationships/image" Target="media/image8.emf"/><Relationship Id="rId23" Type="http://schemas.openxmlformats.org/officeDocument/2006/relationships/oleObject" Target="embeddings/oleObject7.bin"/><Relationship Id="rId24" Type="http://schemas.openxmlformats.org/officeDocument/2006/relationships/image" Target="media/image9.emf"/><Relationship Id="rId25" Type="http://schemas.openxmlformats.org/officeDocument/2006/relationships/oleObject" Target="embeddings/oleObject8.bin"/><Relationship Id="rId26" Type="http://schemas.openxmlformats.org/officeDocument/2006/relationships/image" Target="media/image10.emf"/><Relationship Id="rId27" Type="http://schemas.openxmlformats.org/officeDocument/2006/relationships/oleObject" Target="embeddings/oleObject9.bin"/><Relationship Id="rId28" Type="http://schemas.openxmlformats.org/officeDocument/2006/relationships/image" Target="media/image11.emf"/><Relationship Id="rId29" Type="http://schemas.openxmlformats.org/officeDocument/2006/relationships/oleObject" Target="embeddings/oleObject1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emf"/><Relationship Id="rId31" Type="http://schemas.openxmlformats.org/officeDocument/2006/relationships/oleObject" Target="embeddings/oleObject11.bin"/><Relationship Id="rId32" Type="http://schemas.openxmlformats.org/officeDocument/2006/relationships/image" Target="media/image13.emf"/><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2.bin"/><Relationship Id="rId34" Type="http://schemas.openxmlformats.org/officeDocument/2006/relationships/image" Target="media/image14.emf"/><Relationship Id="rId35" Type="http://schemas.openxmlformats.org/officeDocument/2006/relationships/oleObject" Target="embeddings/oleObject13.bin"/><Relationship Id="rId36" Type="http://schemas.openxmlformats.org/officeDocument/2006/relationships/image" Target="media/image15.emf"/><Relationship Id="rId10" Type="http://schemas.openxmlformats.org/officeDocument/2006/relationships/oleObject" Target="embeddings/oleObject1.bin"/><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emf"/><Relationship Id="rId15" Type="http://schemas.openxmlformats.org/officeDocument/2006/relationships/oleObject" Target="embeddings/oleObject3.bin"/><Relationship Id="rId16" Type="http://schemas.openxmlformats.org/officeDocument/2006/relationships/image" Target="media/image5.emf"/><Relationship Id="rId17" Type="http://schemas.openxmlformats.org/officeDocument/2006/relationships/oleObject" Target="embeddings/oleObject4.bin"/><Relationship Id="rId18" Type="http://schemas.openxmlformats.org/officeDocument/2006/relationships/image" Target="media/image6.emf"/><Relationship Id="rId19" Type="http://schemas.openxmlformats.org/officeDocument/2006/relationships/oleObject" Target="embeddings/oleObject5.bin"/><Relationship Id="rId37" Type="http://schemas.openxmlformats.org/officeDocument/2006/relationships/oleObject" Target="embeddings/oleObject14.bin"/><Relationship Id="rId38" Type="http://schemas.openxmlformats.org/officeDocument/2006/relationships/image" Target="media/image16.emf"/><Relationship Id="rId39" Type="http://schemas.openxmlformats.org/officeDocument/2006/relationships/oleObject" Target="embeddings/oleObject15.bin"/><Relationship Id="rId40" Type="http://schemas.openxmlformats.org/officeDocument/2006/relationships/image" Target="media/image17.emf"/><Relationship Id="rId41" Type="http://schemas.openxmlformats.org/officeDocument/2006/relationships/oleObject" Target="embeddings/oleObject16.bin"/><Relationship Id="rId42" Type="http://schemas.openxmlformats.org/officeDocument/2006/relationships/image" Target="media/image18.emf"/><Relationship Id="rId43" Type="http://schemas.openxmlformats.org/officeDocument/2006/relationships/oleObject" Target="embeddings/oleObject17.bin"/><Relationship Id="rId44" Type="http://schemas.openxmlformats.org/officeDocument/2006/relationships/image" Target="media/image19.emf"/><Relationship Id="rId45"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EA60-3B20-5B49-8288-FB668DA9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1205</Words>
  <Characters>6869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Physics 15 Laboratory</vt:lpstr>
    </vt:vector>
  </TitlesOfParts>
  <Company>Union College</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15 Laboratory</dc:title>
  <dc:subject/>
  <dc:creator>ITS</dc:creator>
  <cp:keywords/>
  <dc:description/>
  <cp:lastModifiedBy>Referee Referee</cp:lastModifiedBy>
  <cp:revision>3</cp:revision>
  <cp:lastPrinted>2006-03-24T18:09:00Z</cp:lastPrinted>
  <dcterms:created xsi:type="dcterms:W3CDTF">2019-09-09T15:47:00Z</dcterms:created>
  <dcterms:modified xsi:type="dcterms:W3CDTF">2019-09-20T14:41:00Z</dcterms:modified>
</cp:coreProperties>
</file>