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46C5" w14:textId="10C6AF7A" w:rsidR="000E6597" w:rsidRDefault="000E6597" w:rsidP="000E6597">
      <w:pPr>
        <w:pStyle w:val="Header"/>
      </w:pPr>
      <w:r>
        <w:t>Name</w:t>
      </w:r>
      <w:proofErr w:type="gramStart"/>
      <w:r>
        <w:t>:_</w:t>
      </w:r>
      <w:proofErr w:type="gramEnd"/>
      <w:r>
        <w:t>________________________________________</w:t>
      </w:r>
      <w:r>
        <w:tab/>
      </w:r>
      <w:r>
        <w:tab/>
        <w:t xml:space="preserve">    Physics 123:Fall 2015</w:t>
      </w:r>
    </w:p>
    <w:p w14:paraId="2C5526DB" w14:textId="77777777" w:rsidR="00931983" w:rsidRDefault="00931983" w:rsidP="00967073">
      <w:pPr>
        <w:jc w:val="center"/>
      </w:pPr>
    </w:p>
    <w:p w14:paraId="2697BCFF" w14:textId="77777777" w:rsidR="000E6597" w:rsidRDefault="000E6597" w:rsidP="00967073">
      <w:pPr>
        <w:jc w:val="center"/>
      </w:pPr>
    </w:p>
    <w:p w14:paraId="7CC21722" w14:textId="3D36AD03" w:rsidR="00967073" w:rsidRPr="000E6597" w:rsidRDefault="00F22671" w:rsidP="00967073">
      <w:pPr>
        <w:jc w:val="center"/>
        <w:rPr>
          <w:b/>
        </w:rPr>
      </w:pPr>
      <w:bookmarkStart w:id="0" w:name="_GoBack"/>
      <w:r w:rsidRPr="000E6597">
        <w:rPr>
          <w:b/>
        </w:rPr>
        <w:t>Lab</w:t>
      </w:r>
      <w:r w:rsidR="00967073" w:rsidRPr="000E6597">
        <w:rPr>
          <w:b/>
        </w:rPr>
        <w:t xml:space="preserve">: </w:t>
      </w:r>
      <w:r w:rsidR="000C2B9D">
        <w:rPr>
          <w:b/>
        </w:rPr>
        <w:t>Heat Engine and Gas Processes</w:t>
      </w:r>
      <w:r w:rsidRPr="000E6597">
        <w:rPr>
          <w:b/>
        </w:rPr>
        <w:t xml:space="preserve"> </w:t>
      </w:r>
    </w:p>
    <w:bookmarkEnd w:id="0"/>
    <w:p w14:paraId="3CFE7427" w14:textId="77777777" w:rsidR="00F22671" w:rsidRDefault="00F22671" w:rsidP="00967073"/>
    <w:p w14:paraId="1F7362B1" w14:textId="77777777" w:rsidR="00F319B8" w:rsidRDefault="000964FB" w:rsidP="0015172E">
      <w:pPr>
        <w:jc w:val="both"/>
      </w:pPr>
      <w:r>
        <w:t xml:space="preserve">The pressure, volume and temperature </w:t>
      </w:r>
      <w:r w:rsidR="00D87B08">
        <w:t>of</w:t>
      </w:r>
      <w:r>
        <w:t xml:space="preserve"> a given gas </w:t>
      </w:r>
      <w:r w:rsidR="00D87B08">
        <w:t xml:space="preserve">are related and </w:t>
      </w:r>
      <w:r>
        <w:t>it is only necessary to specify two of these parameters to describe fully the state of the gas. For instance, the state of a gas can be fully described by stating its pressure and volume. Its temperature can be easily dete</w:t>
      </w:r>
      <w:r w:rsidR="00F319B8">
        <w:t xml:space="preserve">rmined using Gay-Lussac’s law. </w:t>
      </w:r>
    </w:p>
    <w:p w14:paraId="4984AE75" w14:textId="77777777" w:rsidR="00F319B8" w:rsidRDefault="00F319B8" w:rsidP="0015172E">
      <w:pPr>
        <w:jc w:val="both"/>
      </w:pPr>
    </w:p>
    <w:p w14:paraId="22BAC4BD" w14:textId="7A4234E0" w:rsidR="00F319B8" w:rsidRDefault="00D87B08" w:rsidP="0015172E">
      <w:pPr>
        <w:jc w:val="both"/>
      </w:pPr>
      <w:r>
        <w:t xml:space="preserve">Although, we are using </w:t>
      </w:r>
      <w:r w:rsidR="00EA3B69">
        <w:t>predominantly real gas (</w:t>
      </w:r>
      <w:r>
        <w:t>air</w:t>
      </w:r>
      <w:r w:rsidR="00F319B8">
        <w:t xml:space="preserve">) in this experiment, we will model it after an ideal gas, where its pressure (P), volume (V) and temperature (T) obey equation (1). </w:t>
      </w:r>
    </w:p>
    <w:p w14:paraId="768DBBD8" w14:textId="77777777" w:rsidR="00F319B8" w:rsidRDefault="00F319B8" w:rsidP="0015172E">
      <w:pPr>
        <w:jc w:val="both"/>
      </w:pPr>
    </w:p>
    <w:p w14:paraId="1CD50B26" w14:textId="4781EF4A" w:rsidR="00F319B8" w:rsidRDefault="00F319B8" w:rsidP="00F319B8">
      <w:pPr>
        <w:jc w:val="right"/>
      </w:pPr>
      <m:oMath>
        <m:r>
          <w:rPr>
            <w:rFonts w:ascii="Cambria Math" w:hAnsi="Cambria Math"/>
          </w:rPr>
          <m:t>PV=  N</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oMath>
      <w:r>
        <w:tab/>
      </w:r>
      <w:r>
        <w:tab/>
      </w:r>
      <w:r>
        <w:tab/>
      </w:r>
      <w:r>
        <w:tab/>
      </w:r>
      <w:r>
        <w:tab/>
      </w:r>
      <w:r>
        <w:tab/>
        <w:t xml:space="preserve">(1) </w:t>
      </w:r>
    </w:p>
    <w:p w14:paraId="501A0DF2" w14:textId="77777777" w:rsidR="00F319B8" w:rsidRDefault="00F319B8" w:rsidP="0015172E">
      <w:pPr>
        <w:jc w:val="both"/>
      </w:pPr>
    </w:p>
    <w:p w14:paraId="523444FF" w14:textId="77777777" w:rsidR="00F319B8" w:rsidRDefault="00D87B08" w:rsidP="0015172E">
      <w:pPr>
        <w:jc w:val="both"/>
      </w:pPr>
      <w:r>
        <w:t xml:space="preserve"> </w:t>
      </w:r>
      <w:proofErr w:type="gramStart"/>
      <w:r w:rsidR="00F319B8">
        <w:t>where</w:t>
      </w:r>
      <w:proofErr w:type="gramEnd"/>
      <w:r w:rsidR="00F319B8">
        <w:t xml:space="preserve"> N is the number of molecules/atoms in the gas and K</w:t>
      </w:r>
      <w:r w:rsidR="00F319B8" w:rsidRPr="00F319B8">
        <w:rPr>
          <w:vertAlign w:val="subscript"/>
        </w:rPr>
        <w:t>B</w:t>
      </w:r>
      <w:r w:rsidR="00F319B8">
        <w:t xml:space="preserve"> is the Boltzmann’s constant. Equation (1) is the generalization of the gas laws. If N and P are kept constant, it leads to Charles law and if N and T are kept constant, it leads to Boyle’s law. </w:t>
      </w:r>
    </w:p>
    <w:p w14:paraId="3C20F6D3" w14:textId="4EC21E06" w:rsidR="00931983" w:rsidRDefault="00931983" w:rsidP="00F319B8">
      <w:pPr>
        <w:jc w:val="both"/>
      </w:pPr>
    </w:p>
    <w:p w14:paraId="260CB9C6" w14:textId="65154EEC" w:rsidR="00226800" w:rsidRPr="001D6F56" w:rsidRDefault="001D6F56" w:rsidP="001D6F56">
      <w:pPr>
        <w:jc w:val="center"/>
        <w:rPr>
          <w:b/>
        </w:rPr>
      </w:pPr>
      <w:r>
        <w:rPr>
          <w:b/>
        </w:rPr>
        <w:t>Experimental</w:t>
      </w:r>
    </w:p>
    <w:p w14:paraId="2ECEE9F9" w14:textId="77777777" w:rsidR="00060036" w:rsidRDefault="00060036" w:rsidP="001D6F56">
      <w:pPr>
        <w:jc w:val="both"/>
      </w:pPr>
    </w:p>
    <w:p w14:paraId="61CC30C4" w14:textId="00A921F1" w:rsidR="002819F4" w:rsidRDefault="00653DEE" w:rsidP="009A779E">
      <w:pPr>
        <w:tabs>
          <w:tab w:val="left" w:pos="1260"/>
        </w:tabs>
        <w:jc w:val="both"/>
      </w:pPr>
      <w:r w:rsidRPr="009A779E">
        <w:rPr>
          <w:b/>
          <w:noProof/>
        </w:rPr>
        <w:drawing>
          <wp:anchor distT="0" distB="0" distL="114300" distR="114300" simplePos="0" relativeHeight="251659264" behindDoc="0" locked="0" layoutInCell="1" allowOverlap="1" wp14:anchorId="1224BB8C" wp14:editId="594DD406">
            <wp:simplePos x="0" y="0"/>
            <wp:positionH relativeFrom="column">
              <wp:posOffset>4500245</wp:posOffset>
            </wp:positionH>
            <wp:positionV relativeFrom="paragraph">
              <wp:posOffset>412750</wp:posOffset>
            </wp:positionV>
            <wp:extent cx="1350010" cy="1943100"/>
            <wp:effectExtent l="0" t="0" r="0" b="1270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010" cy="1943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7C2F" w:rsidRPr="009A779E">
        <w:rPr>
          <w:b/>
        </w:rPr>
        <w:t>General setup:</w:t>
      </w:r>
      <w:r w:rsidR="00A97C2F">
        <w:t xml:space="preserve"> connect physically the temperature sensor </w:t>
      </w:r>
      <w:r w:rsidR="00EC7C56">
        <w:t xml:space="preserve">to </w:t>
      </w:r>
      <w:r w:rsidR="00EC7C56" w:rsidRPr="00EC7C56">
        <w:t xml:space="preserve">the </w:t>
      </w:r>
      <w:r w:rsidR="00A97C2F">
        <w:t xml:space="preserve">port labeled A on the </w:t>
      </w:r>
      <w:r w:rsidR="00EC7C56" w:rsidRPr="00EC7C56">
        <w:t>Science Workshop 750 interface</w:t>
      </w:r>
      <w:r w:rsidR="00A97C2F">
        <w:t>. (This is usually</w:t>
      </w:r>
      <w:r w:rsidR="00EC7C56" w:rsidRPr="00EC7C56">
        <w:t xml:space="preserve"> above or close to the computer.</w:t>
      </w:r>
      <w:r w:rsidR="00A97C2F">
        <w:t>) Likewise connect the pressure sensor</w:t>
      </w:r>
      <w:r w:rsidR="00F54824">
        <w:rPr>
          <w:rStyle w:val="FootnoteReference"/>
        </w:rPr>
        <w:footnoteReference w:id="1"/>
      </w:r>
      <w:r w:rsidR="00A97C2F">
        <w:t xml:space="preserve"> to the port labeled B. On the </w:t>
      </w:r>
      <w:proofErr w:type="gramStart"/>
      <w:r w:rsidR="00A97C2F">
        <w:t>computer</w:t>
      </w:r>
      <w:proofErr w:type="gramEnd"/>
      <w:r w:rsidR="00A97C2F">
        <w:t xml:space="preserve">, find the </w:t>
      </w:r>
      <w:r w:rsidR="00EC7C56">
        <w:t xml:space="preserve">“Capstone” </w:t>
      </w:r>
      <w:r w:rsidR="00EA3B69">
        <w:t xml:space="preserve">software </w:t>
      </w:r>
      <w:r w:rsidR="00EC7C56">
        <w:t xml:space="preserve">and </w:t>
      </w:r>
      <w:r w:rsidR="00A97C2F">
        <w:t>launch it.  C</w:t>
      </w:r>
      <w:r w:rsidR="00EA3B69">
        <w:t xml:space="preserve">lick on the </w:t>
      </w:r>
      <w:r w:rsidR="00E316FC">
        <w:t xml:space="preserve">icon </w:t>
      </w:r>
      <w:r w:rsidR="00EC7C56">
        <w:t>“hardware</w:t>
      </w:r>
      <w:r w:rsidR="00A97C2F">
        <w:t xml:space="preserve"> s</w:t>
      </w:r>
      <w:r w:rsidR="00EA3B69">
        <w:t>etup</w:t>
      </w:r>
      <w:r w:rsidR="00EC7C56">
        <w:t>”</w:t>
      </w:r>
      <w:r w:rsidR="00A97C2F">
        <w:t xml:space="preserve"> </w:t>
      </w:r>
      <w:r w:rsidR="00EA3B69">
        <w:t>(Left top)</w:t>
      </w:r>
      <w:r w:rsidR="00A97C2F">
        <w:t xml:space="preserve"> and a </w:t>
      </w:r>
      <w:r w:rsidR="00EA3B69">
        <w:t xml:space="preserve">box that looks like the interface </w:t>
      </w:r>
      <w:r w:rsidR="00A97C2F">
        <w:t>will appear. C</w:t>
      </w:r>
      <w:r w:rsidR="00EA3B69">
        <w:t>lick on</w:t>
      </w:r>
      <w:r w:rsidR="00A97C2F">
        <w:t xml:space="preserve"> the label “</w:t>
      </w:r>
      <w:r w:rsidR="00EC7C56">
        <w:t>A</w:t>
      </w:r>
      <w:r w:rsidR="00A97C2F">
        <w:t>”</w:t>
      </w:r>
      <w:r w:rsidR="00EC7C56">
        <w:t xml:space="preserve"> </w:t>
      </w:r>
      <w:r w:rsidR="00EA3B69">
        <w:t xml:space="preserve">and select </w:t>
      </w:r>
      <w:r w:rsidR="00A97C2F">
        <w:t xml:space="preserve">temperature sensor from the menu. Likewise, click on “B” and select </w:t>
      </w:r>
      <w:r w:rsidR="00EA3B69">
        <w:t>pressure sensor</w:t>
      </w:r>
      <w:r w:rsidR="00A97C2F">
        <w:t>, Absolute</w:t>
      </w:r>
      <w:r w:rsidR="00EA3B69">
        <w:t>.</w:t>
      </w:r>
      <w:r w:rsidR="00A97C2F">
        <w:t xml:space="preserve"> Make sure your </w:t>
      </w:r>
      <w:r w:rsidR="00E316FC">
        <w:t>readings are</w:t>
      </w:r>
      <w:r w:rsidR="00A97C2F">
        <w:t xml:space="preserve"> accurate, i.e., the temperature should be around 20</w:t>
      </w:r>
      <w:r w:rsidR="00A97C2F" w:rsidRPr="00A97C2F">
        <w:rPr>
          <w:vertAlign w:val="superscript"/>
        </w:rPr>
        <w:t>o</w:t>
      </w:r>
      <w:r w:rsidR="00A97C2F">
        <w:t>C and the pressure should be around 101kPa</w:t>
      </w:r>
      <w:r w:rsidR="00EA3B69">
        <w:t xml:space="preserve">. </w:t>
      </w:r>
    </w:p>
    <w:p w14:paraId="1ED2D9BA" w14:textId="77777777" w:rsidR="009A779E" w:rsidRDefault="009A779E" w:rsidP="00D04A23">
      <w:pPr>
        <w:jc w:val="both"/>
      </w:pPr>
    </w:p>
    <w:p w14:paraId="19F76BA5" w14:textId="7A9D39A1" w:rsidR="009A779E" w:rsidRDefault="009A779E" w:rsidP="00D04A23">
      <w:pPr>
        <w:jc w:val="both"/>
      </w:pPr>
      <w:r>
        <w:t xml:space="preserve">Fill the steam generator halfway with water and turn it on. You will need this later in part II and III. </w:t>
      </w:r>
    </w:p>
    <w:p w14:paraId="708A3CC1" w14:textId="7CB8D2FD" w:rsidR="00653DEE" w:rsidRDefault="009A779E" w:rsidP="00EA3B69">
      <w:r>
        <w:rPr>
          <w:noProof/>
        </w:rPr>
        <mc:AlternateContent>
          <mc:Choice Requires="wps">
            <w:drawing>
              <wp:anchor distT="0" distB="0" distL="114300" distR="114300" simplePos="0" relativeHeight="251661312" behindDoc="0" locked="0" layoutInCell="1" allowOverlap="1" wp14:anchorId="3EC0131A" wp14:editId="59833DB4">
                <wp:simplePos x="0" y="0"/>
                <wp:positionH relativeFrom="column">
                  <wp:posOffset>4572000</wp:posOffset>
                </wp:positionH>
                <wp:positionV relativeFrom="paragraph">
                  <wp:posOffset>36195</wp:posOffset>
                </wp:positionV>
                <wp:extent cx="1350010" cy="796925"/>
                <wp:effectExtent l="0" t="0" r="0" b="0"/>
                <wp:wrapSquare wrapText="left"/>
                <wp:docPr id="1" name="Text Box 1"/>
                <wp:cNvGraphicFramePr/>
                <a:graphic xmlns:a="http://schemas.openxmlformats.org/drawingml/2006/main">
                  <a:graphicData uri="http://schemas.microsoft.com/office/word/2010/wordprocessingShape">
                    <wps:wsp>
                      <wps:cNvSpPr txBox="1"/>
                      <wps:spPr>
                        <a:xfrm>
                          <a:off x="0" y="0"/>
                          <a:ext cx="1350010" cy="7969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7B8272" w14:textId="3A1C9D2C" w:rsidR="00300F6F" w:rsidRDefault="00300F6F" w:rsidP="00653DEE">
                            <w:pPr>
                              <w:pStyle w:val="Caption"/>
                            </w:pPr>
                            <w:proofErr w:type="gramStart"/>
                            <w:r>
                              <w:t xml:space="preserve">Figure </w:t>
                            </w:r>
                            <w:r w:rsidR="00527A03">
                              <w:fldChar w:fldCharType="begin"/>
                            </w:r>
                            <w:r w:rsidR="00527A03">
                              <w:instrText xml:space="preserve"> SEQ Figure \* ARABIC </w:instrText>
                            </w:r>
                            <w:r w:rsidR="00527A03">
                              <w:fldChar w:fldCharType="separate"/>
                            </w:r>
                            <w:r>
                              <w:rPr>
                                <w:noProof/>
                              </w:rPr>
                              <w:t>1</w:t>
                            </w:r>
                            <w:r w:rsidR="00527A03">
                              <w:rPr>
                                <w:noProof/>
                              </w:rPr>
                              <w:fldChar w:fldCharType="end"/>
                            </w:r>
                            <w:r>
                              <w:t>.</w:t>
                            </w:r>
                            <w:proofErr w:type="gramEnd"/>
                            <w:r>
                              <w:t xml:space="preserve"> Schematic sketch of the Heat Engine/ Gas Law Apparatus connected to a pressure sensor.</w:t>
                            </w:r>
                            <w:r w:rsidRPr="00300F6F">
                              <w:rPr>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5in;margin-top:2.85pt;width:106.3pt;height:6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" stroked="f">
                <v:textbox style="mso-fit-shape-to-text:t" inset="0,0,0,0">
                  <w:txbxContent>
                    <w:p w14:paraId="4D7B8272" w14:textId="3A1C9D2C" w:rsidR="00300F6F" w:rsidRDefault="00300F6F" w:rsidP="00653DEE">
                      <w:pPr>
                        <w:pStyle w:val="Caption"/>
                      </w:pPr>
                      <w:r>
                        <w:t xml:space="preserve">Figure </w:t>
                      </w:r>
                      <w:fldSimple w:instr=" SEQ Figure \* ARABIC ">
                        <w:r>
                          <w:rPr>
                            <w:noProof/>
                          </w:rPr>
                          <w:t>1</w:t>
                        </w:r>
                      </w:fldSimple>
                      <w:r>
                        <w:t>. Schematic sketch of the Heat Engine/ Gas Law Apparatus connected to a pressure sensor.</w:t>
                      </w:r>
                      <w:r w:rsidRPr="00300F6F">
                        <w:rPr>
                          <w:vertAlign w:val="superscript"/>
                        </w:rPr>
                        <w:t>1</w:t>
                      </w:r>
                    </w:p>
                  </w:txbxContent>
                </v:textbox>
                <w10:wrap type="square" side="left"/>
              </v:shape>
            </w:pict>
          </mc:Fallback>
        </mc:AlternateContent>
      </w:r>
    </w:p>
    <w:p w14:paraId="3FAC69FE" w14:textId="6F702F4C" w:rsidR="00E316FC" w:rsidRDefault="00D04A23" w:rsidP="002819F4">
      <w:pPr>
        <w:jc w:val="both"/>
      </w:pPr>
      <w:r w:rsidRPr="009A779E">
        <w:rPr>
          <w:b/>
        </w:rPr>
        <w:t xml:space="preserve">Part </w:t>
      </w:r>
      <w:r w:rsidR="009A779E" w:rsidRPr="009A779E">
        <w:rPr>
          <w:b/>
        </w:rPr>
        <w:t>I.</w:t>
      </w:r>
      <w:r w:rsidR="002819F4" w:rsidRPr="009A779E">
        <w:rPr>
          <w:b/>
        </w:rPr>
        <w:t xml:space="preserve"> B</w:t>
      </w:r>
      <w:r w:rsidR="00060036" w:rsidRPr="009A779E">
        <w:rPr>
          <w:b/>
        </w:rPr>
        <w:t>oyle’s La</w:t>
      </w:r>
      <w:r w:rsidR="009A779E">
        <w:rPr>
          <w:b/>
        </w:rPr>
        <w:t xml:space="preserve">w: </w:t>
      </w:r>
      <w:r w:rsidR="002819F4">
        <w:t>In this part of the experiment, you will keep the temperature of a gas fixed and you will change the volume by pressing or pulling the plunger on the heat engine base apparatus. You will record the pressure as you change the volume.</w:t>
      </w:r>
      <w:r w:rsidR="00E316FC">
        <w:t xml:space="preserve"> </w:t>
      </w:r>
    </w:p>
    <w:p w14:paraId="5DAFB066" w14:textId="77777777" w:rsidR="00D04A23" w:rsidRDefault="00D04A23" w:rsidP="00E316FC">
      <w:pPr>
        <w:jc w:val="both"/>
      </w:pPr>
    </w:p>
    <w:p w14:paraId="32E6DD43" w14:textId="112CB286" w:rsidR="00D04A23" w:rsidRDefault="00653DEE" w:rsidP="00D04A23">
      <w:pPr>
        <w:jc w:val="both"/>
      </w:pPr>
      <w:r>
        <w:t xml:space="preserve">Adjust </w:t>
      </w:r>
      <w:r w:rsidR="00E316FC">
        <w:t xml:space="preserve">the piston </w:t>
      </w:r>
      <w:r>
        <w:t xml:space="preserve">position on the “Heat Engine/Gas Law Apparatus” </w:t>
      </w:r>
      <w:r w:rsidR="00E316FC">
        <w:t xml:space="preserve">to 30 millimeter and secure it by tightening the </w:t>
      </w:r>
      <w:r>
        <w:t>thump-</w:t>
      </w:r>
      <w:r w:rsidR="00E316FC">
        <w:t>screw.</w:t>
      </w:r>
      <w:r w:rsidR="00D04A23">
        <w:t xml:space="preserve"> Connect the other pressure port on the apparatus to an Aluminum canister with a rubber stopper. Loosen the thump-screw and allow the </w:t>
      </w:r>
      <w:r w:rsidR="00D04A23">
        <w:lastRenderedPageBreak/>
        <w:t>piston to move freely. Measure the height of the piston and calcula</w:t>
      </w:r>
      <w:r w:rsidR="00E127F5">
        <w:t>te</w:t>
      </w:r>
      <w:r w:rsidR="009A779E">
        <w:t xml:space="preserve"> the total volume of the gas. (Y</w:t>
      </w:r>
      <w:r w:rsidR="00E127F5">
        <w:t xml:space="preserve">ou will need to determine the volume of the canister.) Record your results on Table 1. </w:t>
      </w:r>
      <w:proofErr w:type="gramStart"/>
      <w:r w:rsidR="00E127F5">
        <w:t>Now, push-down or pull-up the piston and record the corresponding pressure and height on Table 1.</w:t>
      </w:r>
      <w:proofErr w:type="gramEnd"/>
      <w:r w:rsidR="00E127F5">
        <w:t xml:space="preserve"> Repeat this until you get at least 5 data points. </w:t>
      </w:r>
    </w:p>
    <w:p w14:paraId="7D03BE87" w14:textId="77777777" w:rsidR="00D04A23" w:rsidRDefault="00D04A23" w:rsidP="00D04A23">
      <w:pPr>
        <w:jc w:val="both"/>
      </w:pPr>
    </w:p>
    <w:p w14:paraId="13B13243" w14:textId="24DD95D5" w:rsidR="00D04A23" w:rsidRDefault="00D04A23" w:rsidP="00D04A23">
      <w:pPr>
        <w:jc w:val="both"/>
      </w:pPr>
      <w:r w:rsidRPr="00A963C7">
        <w:rPr>
          <w:b/>
        </w:rPr>
        <w:t>Table 1:</w:t>
      </w:r>
      <w:r>
        <w:t xml:space="preserve"> Pressure and volume of air at constant temperature, T = ____________ K.</w:t>
      </w:r>
      <w:r w:rsidR="00E127F5">
        <w:t xml:space="preserve"> The volume on column 3 is the total volume of the gas, which includes the volume of the gas in the Aluminum canister.</w:t>
      </w:r>
    </w:p>
    <w:tbl>
      <w:tblPr>
        <w:tblStyle w:val="TableGrid"/>
        <w:tblW w:w="0" w:type="auto"/>
        <w:tblLook w:val="04A0" w:firstRow="1" w:lastRow="0" w:firstColumn="1" w:lastColumn="0" w:noHBand="0" w:noVBand="1"/>
      </w:tblPr>
      <w:tblGrid>
        <w:gridCol w:w="2394"/>
        <w:gridCol w:w="2394"/>
        <w:gridCol w:w="2394"/>
        <w:gridCol w:w="2394"/>
      </w:tblGrid>
      <w:tr w:rsidR="00D04A23" w14:paraId="07983C53" w14:textId="77777777" w:rsidTr="00D04A23">
        <w:tc>
          <w:tcPr>
            <w:tcW w:w="2394" w:type="dxa"/>
          </w:tcPr>
          <w:p w14:paraId="169A7FB1" w14:textId="150104AB" w:rsidR="009A779E" w:rsidRDefault="00E127F5" w:rsidP="009A779E">
            <w:pPr>
              <w:jc w:val="center"/>
            </w:pPr>
            <w:r>
              <w:t>Pressure</w:t>
            </w:r>
          </w:p>
          <w:p w14:paraId="4FEF8DDB" w14:textId="402172A8" w:rsidR="00D04A23" w:rsidRDefault="00E127F5" w:rsidP="009A779E">
            <w:pPr>
              <w:jc w:val="center"/>
            </w:pPr>
            <w:r>
              <w:t>(</w:t>
            </w:r>
            <w:proofErr w:type="spellStart"/>
            <w:r>
              <w:t>kPa</w:t>
            </w:r>
            <w:proofErr w:type="spellEnd"/>
            <w:r>
              <w:t>)</w:t>
            </w:r>
          </w:p>
        </w:tc>
        <w:tc>
          <w:tcPr>
            <w:tcW w:w="2394" w:type="dxa"/>
          </w:tcPr>
          <w:p w14:paraId="5E386A33" w14:textId="631CC340" w:rsidR="009A779E" w:rsidRDefault="00E127F5" w:rsidP="009A779E">
            <w:pPr>
              <w:jc w:val="center"/>
            </w:pPr>
            <w:r>
              <w:t>Height</w:t>
            </w:r>
          </w:p>
          <w:p w14:paraId="3421E273" w14:textId="365FFEB2" w:rsidR="00D04A23" w:rsidRDefault="00E127F5" w:rsidP="009A779E">
            <w:pPr>
              <w:jc w:val="center"/>
            </w:pPr>
            <w:r>
              <w:t xml:space="preserve">(     </w:t>
            </w:r>
            <w:r w:rsidR="009A779E">
              <w:t xml:space="preserve">     </w:t>
            </w:r>
            <w:r>
              <w:t>)</w:t>
            </w:r>
          </w:p>
        </w:tc>
        <w:tc>
          <w:tcPr>
            <w:tcW w:w="2394" w:type="dxa"/>
          </w:tcPr>
          <w:p w14:paraId="67474DEA" w14:textId="617B51C1" w:rsidR="009A779E" w:rsidRDefault="00E127F5" w:rsidP="009A779E">
            <w:pPr>
              <w:jc w:val="center"/>
            </w:pPr>
            <w:r>
              <w:t>Volume</w:t>
            </w:r>
          </w:p>
          <w:p w14:paraId="12F93218" w14:textId="3584F4C8" w:rsidR="00D04A23" w:rsidRDefault="00E127F5" w:rsidP="009A779E">
            <w:pPr>
              <w:jc w:val="center"/>
            </w:pPr>
            <w:r>
              <w:t>(m</w:t>
            </w:r>
            <w:r w:rsidRPr="00E127F5">
              <w:rPr>
                <w:vertAlign w:val="superscript"/>
              </w:rPr>
              <w:t>3</w:t>
            </w:r>
            <w:r>
              <w:t>)</w:t>
            </w:r>
          </w:p>
        </w:tc>
        <w:tc>
          <w:tcPr>
            <w:tcW w:w="2394" w:type="dxa"/>
          </w:tcPr>
          <w:p w14:paraId="48AF7047" w14:textId="52FC3B58" w:rsidR="009A779E" w:rsidRDefault="00E127F5" w:rsidP="009A779E">
            <w:pPr>
              <w:jc w:val="center"/>
            </w:pPr>
            <w:r>
              <w:t>Volume</w:t>
            </w:r>
            <w:r w:rsidRPr="00E127F5">
              <w:rPr>
                <w:vertAlign w:val="superscript"/>
              </w:rPr>
              <w:t>-1</w:t>
            </w:r>
          </w:p>
          <w:p w14:paraId="7D036DCD" w14:textId="0D73228C" w:rsidR="00D04A23" w:rsidRDefault="00E127F5" w:rsidP="009A779E">
            <w:pPr>
              <w:jc w:val="center"/>
            </w:pPr>
            <w:r>
              <w:t>(m</w:t>
            </w:r>
            <w:r w:rsidRPr="00E127F5">
              <w:rPr>
                <w:vertAlign w:val="superscript"/>
              </w:rPr>
              <w:t>-3</w:t>
            </w:r>
            <w:r>
              <w:t>)</w:t>
            </w:r>
          </w:p>
        </w:tc>
      </w:tr>
      <w:tr w:rsidR="00D04A23" w14:paraId="01E6A45A" w14:textId="77777777" w:rsidTr="00D04A23">
        <w:tc>
          <w:tcPr>
            <w:tcW w:w="2394" w:type="dxa"/>
          </w:tcPr>
          <w:p w14:paraId="5D67F113" w14:textId="77777777" w:rsidR="00D04A23" w:rsidRDefault="00D04A23" w:rsidP="00D04A23">
            <w:pPr>
              <w:jc w:val="both"/>
            </w:pPr>
          </w:p>
          <w:p w14:paraId="764EF086" w14:textId="36510635" w:rsidR="009A779E" w:rsidRDefault="009A779E" w:rsidP="00D04A23">
            <w:pPr>
              <w:jc w:val="both"/>
            </w:pPr>
          </w:p>
        </w:tc>
        <w:tc>
          <w:tcPr>
            <w:tcW w:w="2394" w:type="dxa"/>
          </w:tcPr>
          <w:p w14:paraId="4D6E439C" w14:textId="77777777" w:rsidR="00D04A23" w:rsidRDefault="00D04A23" w:rsidP="00D04A23">
            <w:pPr>
              <w:jc w:val="both"/>
            </w:pPr>
          </w:p>
        </w:tc>
        <w:tc>
          <w:tcPr>
            <w:tcW w:w="2394" w:type="dxa"/>
          </w:tcPr>
          <w:p w14:paraId="1A248620" w14:textId="77777777" w:rsidR="00D04A23" w:rsidRDefault="00D04A23" w:rsidP="00D04A23">
            <w:pPr>
              <w:jc w:val="both"/>
            </w:pPr>
          </w:p>
        </w:tc>
        <w:tc>
          <w:tcPr>
            <w:tcW w:w="2394" w:type="dxa"/>
          </w:tcPr>
          <w:p w14:paraId="063A33EC" w14:textId="77777777" w:rsidR="00D04A23" w:rsidRDefault="00D04A23" w:rsidP="00D04A23">
            <w:pPr>
              <w:jc w:val="both"/>
            </w:pPr>
          </w:p>
        </w:tc>
      </w:tr>
      <w:tr w:rsidR="00D04A23" w14:paraId="23B2D8F5" w14:textId="77777777" w:rsidTr="00D04A23">
        <w:tc>
          <w:tcPr>
            <w:tcW w:w="2394" w:type="dxa"/>
          </w:tcPr>
          <w:p w14:paraId="77984D3A" w14:textId="77777777" w:rsidR="00D04A23" w:rsidRDefault="00D04A23" w:rsidP="00D04A23">
            <w:pPr>
              <w:jc w:val="both"/>
            </w:pPr>
          </w:p>
          <w:p w14:paraId="083BCC58" w14:textId="77777777" w:rsidR="009A779E" w:rsidRDefault="009A779E" w:rsidP="00D04A23">
            <w:pPr>
              <w:jc w:val="both"/>
            </w:pPr>
          </w:p>
        </w:tc>
        <w:tc>
          <w:tcPr>
            <w:tcW w:w="2394" w:type="dxa"/>
          </w:tcPr>
          <w:p w14:paraId="791AEF8F" w14:textId="77777777" w:rsidR="00D04A23" w:rsidRDefault="00D04A23" w:rsidP="00D04A23">
            <w:pPr>
              <w:jc w:val="both"/>
            </w:pPr>
          </w:p>
        </w:tc>
        <w:tc>
          <w:tcPr>
            <w:tcW w:w="2394" w:type="dxa"/>
          </w:tcPr>
          <w:p w14:paraId="19653C80" w14:textId="77777777" w:rsidR="00D04A23" w:rsidRDefault="00D04A23" w:rsidP="00D04A23">
            <w:pPr>
              <w:jc w:val="both"/>
            </w:pPr>
          </w:p>
        </w:tc>
        <w:tc>
          <w:tcPr>
            <w:tcW w:w="2394" w:type="dxa"/>
          </w:tcPr>
          <w:p w14:paraId="5BCEB2EB" w14:textId="77777777" w:rsidR="00D04A23" w:rsidRDefault="00D04A23" w:rsidP="00D04A23">
            <w:pPr>
              <w:jc w:val="both"/>
            </w:pPr>
          </w:p>
        </w:tc>
      </w:tr>
      <w:tr w:rsidR="00D04A23" w14:paraId="6698AFDA" w14:textId="77777777" w:rsidTr="00D04A23">
        <w:tc>
          <w:tcPr>
            <w:tcW w:w="2394" w:type="dxa"/>
          </w:tcPr>
          <w:p w14:paraId="28D7966B" w14:textId="77777777" w:rsidR="00D04A23" w:rsidRDefault="00D04A23" w:rsidP="00D04A23">
            <w:pPr>
              <w:jc w:val="both"/>
            </w:pPr>
          </w:p>
          <w:p w14:paraId="1F3A04F3" w14:textId="77777777" w:rsidR="009A779E" w:rsidRDefault="009A779E" w:rsidP="00D04A23">
            <w:pPr>
              <w:jc w:val="both"/>
            </w:pPr>
          </w:p>
        </w:tc>
        <w:tc>
          <w:tcPr>
            <w:tcW w:w="2394" w:type="dxa"/>
          </w:tcPr>
          <w:p w14:paraId="0FDC9EDE" w14:textId="77777777" w:rsidR="00D04A23" w:rsidRDefault="00D04A23" w:rsidP="00D04A23">
            <w:pPr>
              <w:jc w:val="both"/>
            </w:pPr>
          </w:p>
        </w:tc>
        <w:tc>
          <w:tcPr>
            <w:tcW w:w="2394" w:type="dxa"/>
          </w:tcPr>
          <w:p w14:paraId="1DC77428" w14:textId="77777777" w:rsidR="00D04A23" w:rsidRDefault="00D04A23" w:rsidP="00D04A23">
            <w:pPr>
              <w:jc w:val="both"/>
            </w:pPr>
          </w:p>
        </w:tc>
        <w:tc>
          <w:tcPr>
            <w:tcW w:w="2394" w:type="dxa"/>
          </w:tcPr>
          <w:p w14:paraId="07BFDD47" w14:textId="77777777" w:rsidR="00D04A23" w:rsidRDefault="00D04A23" w:rsidP="00D04A23">
            <w:pPr>
              <w:jc w:val="both"/>
            </w:pPr>
          </w:p>
        </w:tc>
      </w:tr>
      <w:tr w:rsidR="00D04A23" w14:paraId="35575D6D" w14:textId="77777777" w:rsidTr="00D04A23">
        <w:tc>
          <w:tcPr>
            <w:tcW w:w="2394" w:type="dxa"/>
          </w:tcPr>
          <w:p w14:paraId="71B25385" w14:textId="77777777" w:rsidR="00D04A23" w:rsidRDefault="00D04A23" w:rsidP="00D04A23">
            <w:pPr>
              <w:jc w:val="both"/>
            </w:pPr>
          </w:p>
          <w:p w14:paraId="0A9F2DD8" w14:textId="77777777" w:rsidR="009A779E" w:rsidRDefault="009A779E" w:rsidP="00D04A23">
            <w:pPr>
              <w:jc w:val="both"/>
            </w:pPr>
          </w:p>
        </w:tc>
        <w:tc>
          <w:tcPr>
            <w:tcW w:w="2394" w:type="dxa"/>
          </w:tcPr>
          <w:p w14:paraId="17AE5D4F" w14:textId="77777777" w:rsidR="00D04A23" w:rsidRDefault="00D04A23" w:rsidP="00D04A23">
            <w:pPr>
              <w:jc w:val="both"/>
            </w:pPr>
          </w:p>
        </w:tc>
        <w:tc>
          <w:tcPr>
            <w:tcW w:w="2394" w:type="dxa"/>
          </w:tcPr>
          <w:p w14:paraId="173E6F20" w14:textId="77777777" w:rsidR="00D04A23" w:rsidRDefault="00D04A23" w:rsidP="00D04A23">
            <w:pPr>
              <w:jc w:val="both"/>
            </w:pPr>
          </w:p>
        </w:tc>
        <w:tc>
          <w:tcPr>
            <w:tcW w:w="2394" w:type="dxa"/>
          </w:tcPr>
          <w:p w14:paraId="5139E6C8" w14:textId="77777777" w:rsidR="00D04A23" w:rsidRDefault="00D04A23" w:rsidP="00D04A23">
            <w:pPr>
              <w:jc w:val="both"/>
            </w:pPr>
          </w:p>
        </w:tc>
      </w:tr>
      <w:tr w:rsidR="00D04A23" w14:paraId="270ED76B" w14:textId="77777777" w:rsidTr="00D04A23">
        <w:tc>
          <w:tcPr>
            <w:tcW w:w="2394" w:type="dxa"/>
          </w:tcPr>
          <w:p w14:paraId="613B0E8C" w14:textId="77777777" w:rsidR="00D04A23" w:rsidRDefault="00D04A23" w:rsidP="00D04A23">
            <w:pPr>
              <w:jc w:val="both"/>
            </w:pPr>
          </w:p>
          <w:p w14:paraId="73A7DF1C" w14:textId="77777777" w:rsidR="009A779E" w:rsidRDefault="009A779E" w:rsidP="00D04A23">
            <w:pPr>
              <w:jc w:val="both"/>
            </w:pPr>
          </w:p>
        </w:tc>
        <w:tc>
          <w:tcPr>
            <w:tcW w:w="2394" w:type="dxa"/>
          </w:tcPr>
          <w:p w14:paraId="0A271E13" w14:textId="77777777" w:rsidR="00D04A23" w:rsidRDefault="00D04A23" w:rsidP="00D04A23">
            <w:pPr>
              <w:jc w:val="both"/>
            </w:pPr>
          </w:p>
        </w:tc>
        <w:tc>
          <w:tcPr>
            <w:tcW w:w="2394" w:type="dxa"/>
          </w:tcPr>
          <w:p w14:paraId="19B97DC5" w14:textId="77777777" w:rsidR="00D04A23" w:rsidRDefault="00D04A23" w:rsidP="00D04A23">
            <w:pPr>
              <w:jc w:val="both"/>
            </w:pPr>
          </w:p>
        </w:tc>
        <w:tc>
          <w:tcPr>
            <w:tcW w:w="2394" w:type="dxa"/>
          </w:tcPr>
          <w:p w14:paraId="7C1AB140" w14:textId="77777777" w:rsidR="00D04A23" w:rsidRDefault="00D04A23" w:rsidP="00D04A23">
            <w:pPr>
              <w:jc w:val="both"/>
            </w:pPr>
          </w:p>
        </w:tc>
      </w:tr>
    </w:tbl>
    <w:p w14:paraId="49C98D07" w14:textId="77777777" w:rsidR="00D04A23" w:rsidRDefault="00D04A23" w:rsidP="00D04A23">
      <w:pPr>
        <w:jc w:val="both"/>
      </w:pPr>
    </w:p>
    <w:p w14:paraId="5DC31281" w14:textId="7F88A6DA" w:rsidR="00D04A23" w:rsidRPr="009A779E" w:rsidRDefault="009A779E" w:rsidP="00D04A23">
      <w:pPr>
        <w:jc w:val="both"/>
        <w:rPr>
          <w:b/>
        </w:rPr>
      </w:pPr>
      <w:r>
        <w:sym w:font="Wingdings" w:char="F0E0"/>
      </w:r>
      <w:r>
        <w:t xml:space="preserve"> </w:t>
      </w:r>
      <w:r w:rsidR="00E127F5" w:rsidRPr="009A779E">
        <w:rPr>
          <w:b/>
        </w:rPr>
        <w:t>Plot Pressure versus the inverse of the volume and discuss your results. (Don’t forget to include caption in your figure.)</w:t>
      </w:r>
    </w:p>
    <w:p w14:paraId="0C1B8E43" w14:textId="210E0BC9" w:rsidR="00E316FC" w:rsidRPr="009A779E" w:rsidRDefault="00E316FC" w:rsidP="002819F4">
      <w:pPr>
        <w:jc w:val="both"/>
        <w:rPr>
          <w:b/>
        </w:rPr>
      </w:pPr>
    </w:p>
    <w:p w14:paraId="338B27B4" w14:textId="3875FBA5" w:rsidR="002819F4" w:rsidRDefault="009A779E" w:rsidP="002819F4">
      <w:pPr>
        <w:jc w:val="both"/>
      </w:pPr>
      <w:r w:rsidRPr="009A779E">
        <w:rPr>
          <w:b/>
        </w:rPr>
        <w:t xml:space="preserve">Part </w:t>
      </w:r>
      <w:r w:rsidR="002819F4" w:rsidRPr="009A779E">
        <w:rPr>
          <w:b/>
        </w:rPr>
        <w:t>II. Charles’ Law:</w:t>
      </w:r>
      <w:r w:rsidR="002819F4">
        <w:t xml:space="preserve"> In this part of the experiment, you will keep the pressure fixed but you will heat or cool the air in order to measure the change in volume. </w:t>
      </w:r>
    </w:p>
    <w:p w14:paraId="0C12DFA4" w14:textId="77777777" w:rsidR="00060036" w:rsidRDefault="00060036" w:rsidP="001D6F56">
      <w:pPr>
        <w:jc w:val="both"/>
      </w:pPr>
    </w:p>
    <w:p w14:paraId="7E8BFA91" w14:textId="3A31715D" w:rsidR="00B9262F" w:rsidRDefault="00B9262F" w:rsidP="00E127F5">
      <w:pPr>
        <w:jc w:val="both"/>
      </w:pPr>
      <w:r>
        <w:t xml:space="preserve">Disconnect the canister from the Gas Law apparatus. Place the “Heat Engine/Gas Law Apparatus” apparatus horizontally, so that the weight of the piston does not exert pressure on the gas. </w:t>
      </w:r>
      <w:r w:rsidR="00E127F5">
        <w:t xml:space="preserve">Adjust the piston position to 30 millimeter and secure it by tightening the thump-screw. Connect the other pressure port on the apparatus to </w:t>
      </w:r>
      <w:r>
        <w:t>the</w:t>
      </w:r>
      <w:r w:rsidR="00E127F5">
        <w:t xml:space="preserve"> canister. Loosen the thump-screw and allow the piston to move freely. </w:t>
      </w:r>
    </w:p>
    <w:p w14:paraId="2A8D789C" w14:textId="77777777" w:rsidR="00B9262F" w:rsidRDefault="00B9262F" w:rsidP="00E127F5">
      <w:pPr>
        <w:jc w:val="both"/>
      </w:pPr>
    </w:p>
    <w:p w14:paraId="439C9A91" w14:textId="77777777" w:rsidR="009A779E" w:rsidRDefault="00B9262F" w:rsidP="00E127F5">
      <w:pPr>
        <w:jc w:val="both"/>
      </w:pPr>
      <w:r>
        <w:t>Place the canister in one of the Styrofoam cups and fill one fourth of the cup with crushed ice and water. Insert and secure the thermometer. Make sure there is good thermal contact between the canister and the ice-water bath</w:t>
      </w:r>
      <w:r w:rsidR="009A779E">
        <w:t>.</w:t>
      </w:r>
    </w:p>
    <w:p w14:paraId="31AB6EFF" w14:textId="77777777" w:rsidR="009A779E" w:rsidRDefault="009A779E" w:rsidP="00E127F5">
      <w:pPr>
        <w:jc w:val="both"/>
      </w:pPr>
    </w:p>
    <w:p w14:paraId="0CD5BAAE" w14:textId="21D08E7D" w:rsidR="009A779E" w:rsidRDefault="009A779E" w:rsidP="009A779E">
      <w:pPr>
        <w:jc w:val="both"/>
      </w:pPr>
      <w:r>
        <w:t>After the system has reached a thermal equilibrium, m</w:t>
      </w:r>
      <w:r w:rsidR="00B9262F">
        <w:t xml:space="preserve">easure the </w:t>
      </w:r>
      <w:r>
        <w:t xml:space="preserve">temperature and </w:t>
      </w:r>
      <w:r w:rsidR="00B9262F">
        <w:t>height of the piston</w:t>
      </w:r>
      <w:r>
        <w:t>. Although, the pressure is supposed to remain constant</w:t>
      </w:r>
      <w:r w:rsidR="00A963C7">
        <w:t>, you need to keep track of it. Record your results on Table 2.</w:t>
      </w:r>
    </w:p>
    <w:p w14:paraId="745D5676" w14:textId="20BD7727" w:rsidR="00E127F5" w:rsidRDefault="00E127F5" w:rsidP="00B9262F">
      <w:pPr>
        <w:jc w:val="both"/>
      </w:pPr>
    </w:p>
    <w:p w14:paraId="07974020" w14:textId="2FAAC2E4" w:rsidR="00A963C7" w:rsidRDefault="00A963C7" w:rsidP="00B9262F">
      <w:pPr>
        <w:jc w:val="both"/>
      </w:pPr>
      <w:r>
        <w:t xml:space="preserve">Using a pipet take a hot boiling water and add it to the ice-water bath. Try to change the temperature of the bath by at least 5 </w:t>
      </w:r>
      <w:proofErr w:type="spellStart"/>
      <w:r w:rsidRPr="00A963C7">
        <w:rPr>
          <w:vertAlign w:val="superscript"/>
        </w:rPr>
        <w:t>o</w:t>
      </w:r>
      <w:r>
        <w:t>C</w:t>
      </w:r>
      <w:proofErr w:type="spellEnd"/>
      <w:r>
        <w:t xml:space="preserve"> and record your results on Table 2.  If you find it that you are running out of room in the Styrofoam, remove some of the water using a </w:t>
      </w:r>
      <w:proofErr w:type="spellStart"/>
      <w:r>
        <w:t>pipet</w:t>
      </w:r>
      <w:proofErr w:type="spellEnd"/>
      <w:r>
        <w:t xml:space="preserve"> and dump it. You should have extra beaker or Styrofoam cup.</w:t>
      </w:r>
    </w:p>
    <w:p w14:paraId="19CACFE3" w14:textId="77777777" w:rsidR="00A963C7" w:rsidRDefault="00A963C7" w:rsidP="00B9262F">
      <w:pPr>
        <w:jc w:val="both"/>
      </w:pPr>
    </w:p>
    <w:p w14:paraId="576E4532" w14:textId="30CC070E" w:rsidR="00A963C7" w:rsidRDefault="00A963C7" w:rsidP="00B9262F">
      <w:pPr>
        <w:jc w:val="both"/>
      </w:pPr>
      <w:r>
        <w:t>Repeat the above step until the temperature of the bath reaches about 70</w:t>
      </w:r>
      <w:r w:rsidRPr="00A963C7">
        <w:rPr>
          <w:vertAlign w:val="superscript"/>
        </w:rPr>
        <w:t>o</w:t>
      </w:r>
      <w:r>
        <w:t xml:space="preserve">C. </w:t>
      </w:r>
    </w:p>
    <w:p w14:paraId="3BCAD58B" w14:textId="77777777" w:rsidR="00E127F5" w:rsidRDefault="00E127F5" w:rsidP="00E127F5">
      <w:pPr>
        <w:jc w:val="both"/>
      </w:pPr>
    </w:p>
    <w:p w14:paraId="6F6F05E4" w14:textId="186116AA" w:rsidR="00E127F5" w:rsidRDefault="009A779E" w:rsidP="00E127F5">
      <w:pPr>
        <w:jc w:val="both"/>
      </w:pPr>
      <w:proofErr w:type="gramStart"/>
      <w:r>
        <w:t>Table 2</w:t>
      </w:r>
      <w:r w:rsidR="00E127F5">
        <w:t xml:space="preserve">: </w:t>
      </w:r>
      <w:r>
        <w:t xml:space="preserve">Temperature </w:t>
      </w:r>
      <w:r w:rsidR="00E127F5">
        <w:t xml:space="preserve">and volume of air at constant </w:t>
      </w:r>
      <w:r>
        <w:t>pressure.</w:t>
      </w:r>
      <w:proofErr w:type="gramEnd"/>
      <w:r>
        <w:t xml:space="preserve"> Temperature is measured from measuring the temperature of the reservoir</w:t>
      </w:r>
      <w:r w:rsidR="00E127F5">
        <w:t>.</w:t>
      </w:r>
    </w:p>
    <w:tbl>
      <w:tblPr>
        <w:tblStyle w:val="TableGrid"/>
        <w:tblW w:w="0" w:type="auto"/>
        <w:tblLook w:val="04A0" w:firstRow="1" w:lastRow="0" w:firstColumn="1" w:lastColumn="0" w:noHBand="0" w:noVBand="1"/>
      </w:tblPr>
      <w:tblGrid>
        <w:gridCol w:w="1458"/>
        <w:gridCol w:w="1800"/>
        <w:gridCol w:w="2382"/>
        <w:gridCol w:w="1960"/>
        <w:gridCol w:w="1976"/>
      </w:tblGrid>
      <w:tr w:rsidR="009A779E" w14:paraId="368F6169" w14:textId="77777777" w:rsidTr="00A963C7">
        <w:tc>
          <w:tcPr>
            <w:tcW w:w="1458" w:type="dxa"/>
          </w:tcPr>
          <w:p w14:paraId="1141F836" w14:textId="77777777" w:rsidR="009A779E" w:rsidRDefault="009A779E" w:rsidP="00A963C7">
            <w:pPr>
              <w:jc w:val="center"/>
            </w:pPr>
            <w:r>
              <w:t>Pressure (</w:t>
            </w:r>
            <w:proofErr w:type="spellStart"/>
            <w:r>
              <w:t>kPa</w:t>
            </w:r>
            <w:proofErr w:type="spellEnd"/>
            <w:r>
              <w:t>)</w:t>
            </w:r>
          </w:p>
        </w:tc>
        <w:tc>
          <w:tcPr>
            <w:tcW w:w="1800" w:type="dxa"/>
          </w:tcPr>
          <w:p w14:paraId="2BC91CB4" w14:textId="73D39225" w:rsidR="009A779E" w:rsidRDefault="009A779E" w:rsidP="00A963C7">
            <w:pPr>
              <w:jc w:val="center"/>
            </w:pPr>
            <w:r>
              <w:t>Temperature (</w:t>
            </w:r>
            <w:proofErr w:type="spellStart"/>
            <w:r w:rsidRPr="009A779E">
              <w:rPr>
                <w:vertAlign w:val="superscript"/>
              </w:rPr>
              <w:t>o</w:t>
            </w:r>
            <w:r>
              <w:t>C</w:t>
            </w:r>
            <w:proofErr w:type="spellEnd"/>
            <w:r>
              <w:t>)</w:t>
            </w:r>
          </w:p>
        </w:tc>
        <w:tc>
          <w:tcPr>
            <w:tcW w:w="2382" w:type="dxa"/>
          </w:tcPr>
          <w:p w14:paraId="2C7CD28C" w14:textId="77777777" w:rsidR="00300F6F" w:rsidRDefault="009A779E" w:rsidP="00A963C7">
            <w:pPr>
              <w:jc w:val="center"/>
            </w:pPr>
            <w:r>
              <w:t xml:space="preserve">Height </w:t>
            </w:r>
          </w:p>
          <w:p w14:paraId="2ADBF72D" w14:textId="4BA6006D" w:rsidR="009A779E" w:rsidRDefault="009A779E" w:rsidP="00A963C7">
            <w:pPr>
              <w:jc w:val="center"/>
            </w:pPr>
            <w:r>
              <w:t>(     )</w:t>
            </w:r>
          </w:p>
        </w:tc>
        <w:tc>
          <w:tcPr>
            <w:tcW w:w="1960" w:type="dxa"/>
          </w:tcPr>
          <w:p w14:paraId="3A6B3EF3" w14:textId="77777777" w:rsidR="00300F6F" w:rsidRDefault="009A779E" w:rsidP="00A963C7">
            <w:pPr>
              <w:jc w:val="center"/>
            </w:pPr>
            <w:r>
              <w:t xml:space="preserve">Volume </w:t>
            </w:r>
          </w:p>
          <w:p w14:paraId="53A63EBB" w14:textId="3F5AB297" w:rsidR="009A779E" w:rsidRDefault="009A779E" w:rsidP="00A963C7">
            <w:pPr>
              <w:jc w:val="center"/>
            </w:pPr>
            <w:r>
              <w:t>(m</w:t>
            </w:r>
            <w:r w:rsidRPr="00E127F5">
              <w:rPr>
                <w:vertAlign w:val="superscript"/>
              </w:rPr>
              <w:t>3</w:t>
            </w:r>
            <w:r>
              <w:t>)</w:t>
            </w:r>
          </w:p>
        </w:tc>
        <w:tc>
          <w:tcPr>
            <w:tcW w:w="1976" w:type="dxa"/>
          </w:tcPr>
          <w:p w14:paraId="3B5982C3" w14:textId="77777777" w:rsidR="00300F6F" w:rsidRDefault="009A779E" w:rsidP="00A963C7">
            <w:pPr>
              <w:jc w:val="center"/>
            </w:pPr>
            <w:r>
              <w:t>Volume</w:t>
            </w:r>
            <w:r w:rsidRPr="00E127F5">
              <w:rPr>
                <w:vertAlign w:val="superscript"/>
              </w:rPr>
              <w:t>-1</w:t>
            </w:r>
          </w:p>
          <w:p w14:paraId="2BC16D6B" w14:textId="73FA3E84" w:rsidR="009A779E" w:rsidRDefault="009A779E" w:rsidP="00A963C7">
            <w:pPr>
              <w:jc w:val="center"/>
            </w:pPr>
            <w:r>
              <w:t>(m</w:t>
            </w:r>
            <w:r w:rsidRPr="00E127F5">
              <w:rPr>
                <w:vertAlign w:val="superscript"/>
              </w:rPr>
              <w:t>-3</w:t>
            </w:r>
            <w:r>
              <w:t>)</w:t>
            </w:r>
          </w:p>
        </w:tc>
      </w:tr>
      <w:tr w:rsidR="009A779E" w14:paraId="46896856" w14:textId="77777777" w:rsidTr="00A963C7">
        <w:tc>
          <w:tcPr>
            <w:tcW w:w="1458" w:type="dxa"/>
          </w:tcPr>
          <w:p w14:paraId="76C67F77" w14:textId="77777777" w:rsidR="009A779E" w:rsidRDefault="009A779E" w:rsidP="00E127F5">
            <w:pPr>
              <w:jc w:val="both"/>
            </w:pPr>
          </w:p>
          <w:p w14:paraId="3598D42F" w14:textId="77777777" w:rsidR="00300F6F" w:rsidRDefault="00300F6F" w:rsidP="00E127F5">
            <w:pPr>
              <w:jc w:val="both"/>
            </w:pPr>
          </w:p>
        </w:tc>
        <w:tc>
          <w:tcPr>
            <w:tcW w:w="1800" w:type="dxa"/>
          </w:tcPr>
          <w:p w14:paraId="1D4A9073" w14:textId="77777777" w:rsidR="009A779E" w:rsidRDefault="009A779E" w:rsidP="00E127F5">
            <w:pPr>
              <w:jc w:val="both"/>
            </w:pPr>
          </w:p>
        </w:tc>
        <w:tc>
          <w:tcPr>
            <w:tcW w:w="2382" w:type="dxa"/>
          </w:tcPr>
          <w:p w14:paraId="4310DD26" w14:textId="5D5EEA2C" w:rsidR="009A779E" w:rsidRDefault="009A779E" w:rsidP="00E127F5">
            <w:pPr>
              <w:jc w:val="both"/>
            </w:pPr>
          </w:p>
        </w:tc>
        <w:tc>
          <w:tcPr>
            <w:tcW w:w="1960" w:type="dxa"/>
          </w:tcPr>
          <w:p w14:paraId="7900DEFB" w14:textId="77777777" w:rsidR="009A779E" w:rsidRDefault="009A779E" w:rsidP="00E127F5">
            <w:pPr>
              <w:jc w:val="both"/>
            </w:pPr>
          </w:p>
        </w:tc>
        <w:tc>
          <w:tcPr>
            <w:tcW w:w="1976" w:type="dxa"/>
          </w:tcPr>
          <w:p w14:paraId="31773DC4" w14:textId="77777777" w:rsidR="009A779E" w:rsidRDefault="009A779E" w:rsidP="00E127F5">
            <w:pPr>
              <w:jc w:val="both"/>
            </w:pPr>
          </w:p>
        </w:tc>
      </w:tr>
      <w:tr w:rsidR="009A779E" w14:paraId="3E93C168" w14:textId="77777777" w:rsidTr="00A963C7">
        <w:tc>
          <w:tcPr>
            <w:tcW w:w="1458" w:type="dxa"/>
          </w:tcPr>
          <w:p w14:paraId="3814FA4F" w14:textId="77777777" w:rsidR="009A779E" w:rsidRDefault="009A779E" w:rsidP="00E127F5">
            <w:pPr>
              <w:jc w:val="both"/>
            </w:pPr>
          </w:p>
          <w:p w14:paraId="207486CF" w14:textId="77777777" w:rsidR="00300F6F" w:rsidRDefault="00300F6F" w:rsidP="00E127F5">
            <w:pPr>
              <w:jc w:val="both"/>
            </w:pPr>
          </w:p>
        </w:tc>
        <w:tc>
          <w:tcPr>
            <w:tcW w:w="1800" w:type="dxa"/>
          </w:tcPr>
          <w:p w14:paraId="634B46C6" w14:textId="77777777" w:rsidR="009A779E" w:rsidRDefault="009A779E" w:rsidP="00E127F5">
            <w:pPr>
              <w:jc w:val="both"/>
            </w:pPr>
          </w:p>
        </w:tc>
        <w:tc>
          <w:tcPr>
            <w:tcW w:w="2382" w:type="dxa"/>
          </w:tcPr>
          <w:p w14:paraId="31646554" w14:textId="509445EC" w:rsidR="009A779E" w:rsidRDefault="009A779E" w:rsidP="00E127F5">
            <w:pPr>
              <w:jc w:val="both"/>
            </w:pPr>
          </w:p>
        </w:tc>
        <w:tc>
          <w:tcPr>
            <w:tcW w:w="1960" w:type="dxa"/>
          </w:tcPr>
          <w:p w14:paraId="73900ED8" w14:textId="77777777" w:rsidR="009A779E" w:rsidRDefault="009A779E" w:rsidP="00E127F5">
            <w:pPr>
              <w:jc w:val="both"/>
            </w:pPr>
          </w:p>
        </w:tc>
        <w:tc>
          <w:tcPr>
            <w:tcW w:w="1976" w:type="dxa"/>
          </w:tcPr>
          <w:p w14:paraId="789671AC" w14:textId="77777777" w:rsidR="009A779E" w:rsidRDefault="009A779E" w:rsidP="00E127F5">
            <w:pPr>
              <w:jc w:val="both"/>
            </w:pPr>
          </w:p>
        </w:tc>
      </w:tr>
      <w:tr w:rsidR="009A779E" w14:paraId="72754123" w14:textId="77777777" w:rsidTr="00A963C7">
        <w:tc>
          <w:tcPr>
            <w:tcW w:w="1458" w:type="dxa"/>
          </w:tcPr>
          <w:p w14:paraId="17D368C4" w14:textId="77777777" w:rsidR="009A779E" w:rsidRDefault="009A779E" w:rsidP="00E127F5">
            <w:pPr>
              <w:jc w:val="both"/>
            </w:pPr>
          </w:p>
          <w:p w14:paraId="456F783D" w14:textId="77777777" w:rsidR="00300F6F" w:rsidRDefault="00300F6F" w:rsidP="00E127F5">
            <w:pPr>
              <w:jc w:val="both"/>
            </w:pPr>
          </w:p>
        </w:tc>
        <w:tc>
          <w:tcPr>
            <w:tcW w:w="1800" w:type="dxa"/>
          </w:tcPr>
          <w:p w14:paraId="0E9821EB" w14:textId="77777777" w:rsidR="009A779E" w:rsidRDefault="009A779E" w:rsidP="00E127F5">
            <w:pPr>
              <w:jc w:val="both"/>
            </w:pPr>
          </w:p>
        </w:tc>
        <w:tc>
          <w:tcPr>
            <w:tcW w:w="2382" w:type="dxa"/>
          </w:tcPr>
          <w:p w14:paraId="6064A49C" w14:textId="59E7042D" w:rsidR="009A779E" w:rsidRDefault="009A779E" w:rsidP="00E127F5">
            <w:pPr>
              <w:jc w:val="both"/>
            </w:pPr>
          </w:p>
        </w:tc>
        <w:tc>
          <w:tcPr>
            <w:tcW w:w="1960" w:type="dxa"/>
          </w:tcPr>
          <w:p w14:paraId="100BD675" w14:textId="77777777" w:rsidR="009A779E" w:rsidRDefault="009A779E" w:rsidP="00E127F5">
            <w:pPr>
              <w:jc w:val="both"/>
            </w:pPr>
          </w:p>
        </w:tc>
        <w:tc>
          <w:tcPr>
            <w:tcW w:w="1976" w:type="dxa"/>
          </w:tcPr>
          <w:p w14:paraId="312EFB8E" w14:textId="77777777" w:rsidR="009A779E" w:rsidRDefault="009A779E" w:rsidP="00E127F5">
            <w:pPr>
              <w:jc w:val="both"/>
            </w:pPr>
          </w:p>
        </w:tc>
      </w:tr>
      <w:tr w:rsidR="009A779E" w14:paraId="2738C57C" w14:textId="77777777" w:rsidTr="00A963C7">
        <w:tc>
          <w:tcPr>
            <w:tcW w:w="1458" w:type="dxa"/>
          </w:tcPr>
          <w:p w14:paraId="2466E64B" w14:textId="77777777" w:rsidR="009A779E" w:rsidRDefault="009A779E" w:rsidP="00E127F5">
            <w:pPr>
              <w:jc w:val="both"/>
            </w:pPr>
          </w:p>
          <w:p w14:paraId="1750D1A8" w14:textId="77777777" w:rsidR="00300F6F" w:rsidRDefault="00300F6F" w:rsidP="00E127F5">
            <w:pPr>
              <w:jc w:val="both"/>
            </w:pPr>
          </w:p>
        </w:tc>
        <w:tc>
          <w:tcPr>
            <w:tcW w:w="1800" w:type="dxa"/>
          </w:tcPr>
          <w:p w14:paraId="7FC982DA" w14:textId="77777777" w:rsidR="009A779E" w:rsidRDefault="009A779E" w:rsidP="00E127F5">
            <w:pPr>
              <w:jc w:val="both"/>
            </w:pPr>
          </w:p>
        </w:tc>
        <w:tc>
          <w:tcPr>
            <w:tcW w:w="2382" w:type="dxa"/>
          </w:tcPr>
          <w:p w14:paraId="1287C9EA" w14:textId="7D59F99A" w:rsidR="009A779E" w:rsidRDefault="009A779E" w:rsidP="00E127F5">
            <w:pPr>
              <w:jc w:val="both"/>
            </w:pPr>
          </w:p>
        </w:tc>
        <w:tc>
          <w:tcPr>
            <w:tcW w:w="1960" w:type="dxa"/>
          </w:tcPr>
          <w:p w14:paraId="7E59CC1A" w14:textId="77777777" w:rsidR="009A779E" w:rsidRDefault="009A779E" w:rsidP="00E127F5">
            <w:pPr>
              <w:jc w:val="both"/>
            </w:pPr>
          </w:p>
        </w:tc>
        <w:tc>
          <w:tcPr>
            <w:tcW w:w="1976" w:type="dxa"/>
          </w:tcPr>
          <w:p w14:paraId="55F80731" w14:textId="77777777" w:rsidR="009A779E" w:rsidRDefault="009A779E" w:rsidP="00E127F5">
            <w:pPr>
              <w:jc w:val="both"/>
            </w:pPr>
          </w:p>
        </w:tc>
      </w:tr>
      <w:tr w:rsidR="009A779E" w14:paraId="1205DFCC" w14:textId="77777777" w:rsidTr="00A963C7">
        <w:tc>
          <w:tcPr>
            <w:tcW w:w="1458" w:type="dxa"/>
          </w:tcPr>
          <w:p w14:paraId="1A9DA2D7" w14:textId="77777777" w:rsidR="009A779E" w:rsidRDefault="009A779E" w:rsidP="00E127F5">
            <w:pPr>
              <w:jc w:val="both"/>
            </w:pPr>
          </w:p>
          <w:p w14:paraId="47FCE1FD" w14:textId="77777777" w:rsidR="00300F6F" w:rsidRDefault="00300F6F" w:rsidP="00E127F5">
            <w:pPr>
              <w:jc w:val="both"/>
            </w:pPr>
          </w:p>
        </w:tc>
        <w:tc>
          <w:tcPr>
            <w:tcW w:w="1800" w:type="dxa"/>
          </w:tcPr>
          <w:p w14:paraId="57946AD7" w14:textId="77777777" w:rsidR="009A779E" w:rsidRDefault="009A779E" w:rsidP="00E127F5">
            <w:pPr>
              <w:jc w:val="both"/>
            </w:pPr>
          </w:p>
        </w:tc>
        <w:tc>
          <w:tcPr>
            <w:tcW w:w="2382" w:type="dxa"/>
          </w:tcPr>
          <w:p w14:paraId="4B768CBD" w14:textId="70ADD36A" w:rsidR="009A779E" w:rsidRDefault="009A779E" w:rsidP="00E127F5">
            <w:pPr>
              <w:jc w:val="both"/>
            </w:pPr>
          </w:p>
        </w:tc>
        <w:tc>
          <w:tcPr>
            <w:tcW w:w="1960" w:type="dxa"/>
          </w:tcPr>
          <w:p w14:paraId="1E0202BB" w14:textId="77777777" w:rsidR="009A779E" w:rsidRDefault="009A779E" w:rsidP="00E127F5">
            <w:pPr>
              <w:jc w:val="both"/>
            </w:pPr>
          </w:p>
        </w:tc>
        <w:tc>
          <w:tcPr>
            <w:tcW w:w="1976" w:type="dxa"/>
          </w:tcPr>
          <w:p w14:paraId="4E2F9221" w14:textId="77777777" w:rsidR="009A779E" w:rsidRDefault="009A779E" w:rsidP="00E127F5">
            <w:pPr>
              <w:jc w:val="both"/>
            </w:pPr>
          </w:p>
        </w:tc>
      </w:tr>
    </w:tbl>
    <w:p w14:paraId="0667467E" w14:textId="77777777" w:rsidR="00E127F5" w:rsidRDefault="00E127F5" w:rsidP="00E127F5">
      <w:pPr>
        <w:jc w:val="both"/>
      </w:pPr>
    </w:p>
    <w:p w14:paraId="4307F7C9" w14:textId="1E10392D" w:rsidR="00E127F5" w:rsidRPr="00A963C7" w:rsidRDefault="00E127F5" w:rsidP="00E127F5">
      <w:pPr>
        <w:jc w:val="both"/>
        <w:rPr>
          <w:b/>
        </w:rPr>
      </w:pPr>
      <w:r w:rsidRPr="00A963C7">
        <w:rPr>
          <w:b/>
        </w:rPr>
        <w:t xml:space="preserve">Plot </w:t>
      </w:r>
      <w:r w:rsidR="00A963C7">
        <w:rPr>
          <w:b/>
        </w:rPr>
        <w:t xml:space="preserve">Temperature </w:t>
      </w:r>
      <w:r w:rsidRPr="00A963C7">
        <w:rPr>
          <w:b/>
        </w:rPr>
        <w:t xml:space="preserve">versus volume and </w:t>
      </w:r>
      <w:r w:rsidR="00A963C7">
        <w:rPr>
          <w:b/>
        </w:rPr>
        <w:t>make sure all units are in SI. D</w:t>
      </w:r>
      <w:r w:rsidRPr="00A963C7">
        <w:rPr>
          <w:b/>
        </w:rPr>
        <w:t>iscuss your results. (Don’t forget to include caption in your figure.)</w:t>
      </w:r>
    </w:p>
    <w:p w14:paraId="28E29A6F" w14:textId="77777777" w:rsidR="00E127F5" w:rsidRDefault="00E127F5" w:rsidP="001D6F56">
      <w:pPr>
        <w:jc w:val="both"/>
      </w:pPr>
    </w:p>
    <w:p w14:paraId="7132EE8B" w14:textId="77777777" w:rsidR="00A963C7" w:rsidRDefault="00A963C7" w:rsidP="001D6F56">
      <w:pPr>
        <w:jc w:val="both"/>
      </w:pPr>
      <w:r w:rsidRPr="00A963C7">
        <w:rPr>
          <w:b/>
        </w:rPr>
        <w:t xml:space="preserve">Part </w:t>
      </w:r>
      <w:r w:rsidR="002819F4" w:rsidRPr="00A963C7">
        <w:rPr>
          <w:b/>
        </w:rPr>
        <w:t xml:space="preserve">III. </w:t>
      </w:r>
      <w:r w:rsidR="00060036" w:rsidRPr="00A963C7">
        <w:rPr>
          <w:b/>
        </w:rPr>
        <w:t>Isochoric Process</w:t>
      </w:r>
      <w:r w:rsidR="002819F4" w:rsidRPr="00A963C7">
        <w:rPr>
          <w:b/>
        </w:rPr>
        <w:t>:</w:t>
      </w:r>
      <w:r w:rsidR="002819F4">
        <w:t xml:space="preserve"> In this part of the experiment, you keep the volume of the gas fixed and allow the pressure to change while you heat or cool the gas. You can fix the volume of the gas by fixing the position of the piston. </w:t>
      </w:r>
    </w:p>
    <w:p w14:paraId="07F00E8A" w14:textId="77777777" w:rsidR="00A963C7" w:rsidRDefault="00A963C7" w:rsidP="001D6F56">
      <w:pPr>
        <w:jc w:val="both"/>
      </w:pPr>
    </w:p>
    <w:p w14:paraId="21EBA162" w14:textId="351C5E24" w:rsidR="00A963C7" w:rsidRDefault="00A963C7" w:rsidP="00A963C7">
      <w:pPr>
        <w:jc w:val="both"/>
      </w:pPr>
      <w:r>
        <w:t xml:space="preserve">Disconnect the canister from the Gas Law apparatus. Place the “Heat Engine/Gas Law Apparatus” apparatus horizontally, so that the weight of the piston does not exert pressure on the gas. Adjust the piston position to 30 millimeter and secure it by tightening the thump-screw. Connect the other pressure port on the apparatus to the canister. </w:t>
      </w:r>
      <w:r w:rsidR="00F021DB">
        <w:t xml:space="preserve"> </w:t>
      </w:r>
      <w:r w:rsidR="00F021DB" w:rsidRPr="00F021DB">
        <w:rPr>
          <w:b/>
        </w:rPr>
        <w:t>Make sure the piston remain</w:t>
      </w:r>
      <w:r w:rsidR="00F021DB">
        <w:rPr>
          <w:b/>
        </w:rPr>
        <w:t>s</w:t>
      </w:r>
      <w:r w:rsidR="00F021DB" w:rsidRPr="00F021DB">
        <w:rPr>
          <w:b/>
        </w:rPr>
        <w:t xml:space="preserve"> fixed. </w:t>
      </w:r>
      <w:r>
        <w:t xml:space="preserve">Place the canister in one of the Styrofoam cups and fill one fourth of the cup with crushed ice and water. After the system has reached a thermal equilibrium, measure the temperature and </w:t>
      </w:r>
      <w:r w:rsidR="00F021DB">
        <w:t>pressure of the gas. Record your results on Table 3</w:t>
      </w:r>
      <w:r>
        <w:t>.</w:t>
      </w:r>
      <w:r w:rsidR="00F021DB">
        <w:t xml:space="preserve">  </w:t>
      </w:r>
      <w:r>
        <w:t xml:space="preserve">Try to change the temperature of the bath by at least 5 </w:t>
      </w:r>
      <w:proofErr w:type="spellStart"/>
      <w:r w:rsidRPr="00A963C7">
        <w:rPr>
          <w:vertAlign w:val="superscript"/>
        </w:rPr>
        <w:t>o</w:t>
      </w:r>
      <w:r>
        <w:t>C</w:t>
      </w:r>
      <w:proofErr w:type="spellEnd"/>
      <w:r>
        <w:t xml:space="preserve"> </w:t>
      </w:r>
      <w:r w:rsidR="00F021DB">
        <w:t xml:space="preserve">by adding hot water </w:t>
      </w:r>
      <w:r>
        <w:t>an</w:t>
      </w:r>
      <w:r w:rsidR="00F021DB">
        <w:t xml:space="preserve">d record your results on Table 3. Keep changing the temperature </w:t>
      </w:r>
      <w:r>
        <w:t xml:space="preserve">until </w:t>
      </w:r>
      <w:proofErr w:type="spellStart"/>
      <w:r w:rsidR="00F021DB">
        <w:t>its</w:t>
      </w:r>
      <w:proofErr w:type="spellEnd"/>
      <w:r w:rsidR="00F021DB">
        <w:t xml:space="preserve"> </w:t>
      </w:r>
      <w:r>
        <w:t>reaches about 70</w:t>
      </w:r>
      <w:r w:rsidRPr="00A963C7">
        <w:rPr>
          <w:vertAlign w:val="superscript"/>
        </w:rPr>
        <w:t>o</w:t>
      </w:r>
      <w:r>
        <w:t xml:space="preserve">C. </w:t>
      </w:r>
    </w:p>
    <w:p w14:paraId="679AEADD" w14:textId="77777777" w:rsidR="00A963C7" w:rsidRDefault="00A963C7" w:rsidP="00A963C7">
      <w:pPr>
        <w:jc w:val="both"/>
      </w:pPr>
    </w:p>
    <w:p w14:paraId="3D311E51" w14:textId="25359760" w:rsidR="00A963C7" w:rsidRDefault="00F021DB" w:rsidP="00A963C7">
      <w:pPr>
        <w:jc w:val="both"/>
      </w:pPr>
      <w:proofErr w:type="gramStart"/>
      <w:r>
        <w:t>Table 3</w:t>
      </w:r>
      <w:r w:rsidR="00A963C7">
        <w:t xml:space="preserve">: </w:t>
      </w:r>
      <w:r>
        <w:t>Pressure and t</w:t>
      </w:r>
      <w:r w:rsidR="00A963C7">
        <w:t xml:space="preserve">emperature of air </w:t>
      </w:r>
      <w:r>
        <w:t>during isochoric process.</w:t>
      </w:r>
      <w:proofErr w:type="gramEnd"/>
      <w:r>
        <w:t xml:space="preserve"> </w:t>
      </w:r>
      <w:r w:rsidR="00A963C7">
        <w:t>Temperature is measured from measuring the temperature of the reservoir.</w:t>
      </w:r>
    </w:p>
    <w:tbl>
      <w:tblPr>
        <w:tblStyle w:val="TableGrid"/>
        <w:tblW w:w="0" w:type="auto"/>
        <w:jc w:val="center"/>
        <w:tblLook w:val="04A0" w:firstRow="1" w:lastRow="0" w:firstColumn="1" w:lastColumn="0" w:noHBand="0" w:noVBand="1"/>
      </w:tblPr>
      <w:tblGrid>
        <w:gridCol w:w="1458"/>
        <w:gridCol w:w="1800"/>
      </w:tblGrid>
      <w:tr w:rsidR="00F021DB" w14:paraId="1B9BFFFA" w14:textId="77777777" w:rsidTr="00F021DB">
        <w:trPr>
          <w:jc w:val="center"/>
        </w:trPr>
        <w:tc>
          <w:tcPr>
            <w:tcW w:w="1458" w:type="dxa"/>
          </w:tcPr>
          <w:p w14:paraId="2064D0D6" w14:textId="77777777" w:rsidR="00F021DB" w:rsidRDefault="00F021DB" w:rsidP="003555C7">
            <w:pPr>
              <w:jc w:val="center"/>
            </w:pPr>
            <w:r>
              <w:t>Pressure (</w:t>
            </w:r>
            <w:proofErr w:type="spellStart"/>
            <w:r>
              <w:t>kPa</w:t>
            </w:r>
            <w:proofErr w:type="spellEnd"/>
            <w:r>
              <w:t>)</w:t>
            </w:r>
          </w:p>
        </w:tc>
        <w:tc>
          <w:tcPr>
            <w:tcW w:w="1800" w:type="dxa"/>
          </w:tcPr>
          <w:p w14:paraId="56AC5930" w14:textId="77777777" w:rsidR="00F021DB" w:rsidRDefault="00F021DB" w:rsidP="003555C7">
            <w:pPr>
              <w:jc w:val="center"/>
            </w:pPr>
            <w:r>
              <w:t>Temperature (</w:t>
            </w:r>
            <w:proofErr w:type="spellStart"/>
            <w:r w:rsidRPr="009A779E">
              <w:rPr>
                <w:vertAlign w:val="superscript"/>
              </w:rPr>
              <w:t>o</w:t>
            </w:r>
            <w:r>
              <w:t>C</w:t>
            </w:r>
            <w:proofErr w:type="spellEnd"/>
            <w:r>
              <w:t>)</w:t>
            </w:r>
          </w:p>
        </w:tc>
      </w:tr>
      <w:tr w:rsidR="00F021DB" w14:paraId="3D17D422" w14:textId="77777777" w:rsidTr="00F021DB">
        <w:trPr>
          <w:jc w:val="center"/>
        </w:trPr>
        <w:tc>
          <w:tcPr>
            <w:tcW w:w="1458" w:type="dxa"/>
          </w:tcPr>
          <w:p w14:paraId="623D3953" w14:textId="77777777" w:rsidR="00F021DB" w:rsidRDefault="00F021DB" w:rsidP="003555C7">
            <w:pPr>
              <w:jc w:val="both"/>
            </w:pPr>
          </w:p>
          <w:p w14:paraId="4AB7D3E4" w14:textId="77777777" w:rsidR="00300F6F" w:rsidRDefault="00300F6F" w:rsidP="003555C7">
            <w:pPr>
              <w:jc w:val="both"/>
            </w:pPr>
          </w:p>
        </w:tc>
        <w:tc>
          <w:tcPr>
            <w:tcW w:w="1800" w:type="dxa"/>
          </w:tcPr>
          <w:p w14:paraId="0948A2E7" w14:textId="77777777" w:rsidR="00F021DB" w:rsidRDefault="00F021DB" w:rsidP="003555C7">
            <w:pPr>
              <w:jc w:val="both"/>
            </w:pPr>
          </w:p>
        </w:tc>
      </w:tr>
      <w:tr w:rsidR="00F021DB" w14:paraId="667B16FE" w14:textId="77777777" w:rsidTr="00F021DB">
        <w:trPr>
          <w:jc w:val="center"/>
        </w:trPr>
        <w:tc>
          <w:tcPr>
            <w:tcW w:w="1458" w:type="dxa"/>
          </w:tcPr>
          <w:p w14:paraId="61CD0A3B" w14:textId="77777777" w:rsidR="00F021DB" w:rsidRDefault="00F021DB" w:rsidP="003555C7">
            <w:pPr>
              <w:jc w:val="both"/>
            </w:pPr>
          </w:p>
          <w:p w14:paraId="5631E242" w14:textId="77777777" w:rsidR="00300F6F" w:rsidRDefault="00300F6F" w:rsidP="003555C7">
            <w:pPr>
              <w:jc w:val="both"/>
            </w:pPr>
          </w:p>
        </w:tc>
        <w:tc>
          <w:tcPr>
            <w:tcW w:w="1800" w:type="dxa"/>
          </w:tcPr>
          <w:p w14:paraId="52C1E9DF" w14:textId="77777777" w:rsidR="00F021DB" w:rsidRDefault="00F021DB" w:rsidP="003555C7">
            <w:pPr>
              <w:jc w:val="both"/>
            </w:pPr>
          </w:p>
        </w:tc>
      </w:tr>
      <w:tr w:rsidR="00F021DB" w14:paraId="568E56E2" w14:textId="77777777" w:rsidTr="00F021DB">
        <w:trPr>
          <w:jc w:val="center"/>
        </w:trPr>
        <w:tc>
          <w:tcPr>
            <w:tcW w:w="1458" w:type="dxa"/>
          </w:tcPr>
          <w:p w14:paraId="120E548D" w14:textId="77777777" w:rsidR="00F021DB" w:rsidRDefault="00F021DB" w:rsidP="003555C7">
            <w:pPr>
              <w:jc w:val="both"/>
            </w:pPr>
          </w:p>
          <w:p w14:paraId="1B2E0DBB" w14:textId="77777777" w:rsidR="00300F6F" w:rsidRDefault="00300F6F" w:rsidP="003555C7">
            <w:pPr>
              <w:jc w:val="both"/>
            </w:pPr>
          </w:p>
        </w:tc>
        <w:tc>
          <w:tcPr>
            <w:tcW w:w="1800" w:type="dxa"/>
          </w:tcPr>
          <w:p w14:paraId="50D17149" w14:textId="77777777" w:rsidR="00F021DB" w:rsidRDefault="00F021DB" w:rsidP="003555C7">
            <w:pPr>
              <w:jc w:val="both"/>
            </w:pPr>
          </w:p>
        </w:tc>
      </w:tr>
      <w:tr w:rsidR="00F021DB" w14:paraId="037AABD1" w14:textId="77777777" w:rsidTr="00F021DB">
        <w:trPr>
          <w:jc w:val="center"/>
        </w:trPr>
        <w:tc>
          <w:tcPr>
            <w:tcW w:w="1458" w:type="dxa"/>
          </w:tcPr>
          <w:p w14:paraId="4ACE53E7" w14:textId="77777777" w:rsidR="00F021DB" w:rsidRDefault="00F021DB" w:rsidP="003555C7">
            <w:pPr>
              <w:jc w:val="both"/>
            </w:pPr>
          </w:p>
          <w:p w14:paraId="2DA8109E" w14:textId="77777777" w:rsidR="00300F6F" w:rsidRDefault="00300F6F" w:rsidP="003555C7">
            <w:pPr>
              <w:jc w:val="both"/>
            </w:pPr>
          </w:p>
        </w:tc>
        <w:tc>
          <w:tcPr>
            <w:tcW w:w="1800" w:type="dxa"/>
          </w:tcPr>
          <w:p w14:paraId="2392422F" w14:textId="77777777" w:rsidR="00F021DB" w:rsidRDefault="00F021DB" w:rsidP="003555C7">
            <w:pPr>
              <w:jc w:val="both"/>
            </w:pPr>
          </w:p>
        </w:tc>
      </w:tr>
      <w:tr w:rsidR="00F021DB" w14:paraId="09239C2C" w14:textId="77777777" w:rsidTr="00F021DB">
        <w:trPr>
          <w:jc w:val="center"/>
        </w:trPr>
        <w:tc>
          <w:tcPr>
            <w:tcW w:w="1458" w:type="dxa"/>
          </w:tcPr>
          <w:p w14:paraId="6875A4F9" w14:textId="77777777" w:rsidR="00F021DB" w:rsidRDefault="00F021DB" w:rsidP="003555C7">
            <w:pPr>
              <w:jc w:val="both"/>
            </w:pPr>
          </w:p>
          <w:p w14:paraId="141E13C6" w14:textId="77777777" w:rsidR="00300F6F" w:rsidRDefault="00300F6F" w:rsidP="003555C7">
            <w:pPr>
              <w:jc w:val="both"/>
            </w:pPr>
          </w:p>
        </w:tc>
        <w:tc>
          <w:tcPr>
            <w:tcW w:w="1800" w:type="dxa"/>
          </w:tcPr>
          <w:p w14:paraId="60E93D4C" w14:textId="77777777" w:rsidR="00F021DB" w:rsidRDefault="00F021DB" w:rsidP="003555C7">
            <w:pPr>
              <w:jc w:val="both"/>
            </w:pPr>
          </w:p>
        </w:tc>
      </w:tr>
    </w:tbl>
    <w:p w14:paraId="362AE960" w14:textId="77777777" w:rsidR="00A963C7" w:rsidRDefault="00A963C7" w:rsidP="00A963C7">
      <w:pPr>
        <w:jc w:val="both"/>
      </w:pPr>
    </w:p>
    <w:p w14:paraId="2747D3DB" w14:textId="13FD03F0" w:rsidR="00A963C7" w:rsidRPr="00A963C7" w:rsidRDefault="00A963C7" w:rsidP="00A963C7">
      <w:pPr>
        <w:jc w:val="both"/>
        <w:rPr>
          <w:b/>
        </w:rPr>
      </w:pPr>
      <w:r w:rsidRPr="00A963C7">
        <w:rPr>
          <w:b/>
        </w:rPr>
        <w:t xml:space="preserve">Plot </w:t>
      </w:r>
      <w:r w:rsidR="00F021DB">
        <w:rPr>
          <w:b/>
        </w:rPr>
        <w:t>Pressure versus t</w:t>
      </w:r>
      <w:r>
        <w:rPr>
          <w:b/>
        </w:rPr>
        <w:t xml:space="preserve">emperature </w:t>
      </w:r>
      <w:r w:rsidRPr="00A963C7">
        <w:rPr>
          <w:b/>
        </w:rPr>
        <w:t xml:space="preserve">and </w:t>
      </w:r>
      <w:r>
        <w:rPr>
          <w:b/>
        </w:rPr>
        <w:t>make sure all units are in SI. D</w:t>
      </w:r>
      <w:r w:rsidRPr="00A963C7">
        <w:rPr>
          <w:b/>
        </w:rPr>
        <w:t>iscuss your results. (Don’t forget to include caption in your figure.)</w:t>
      </w:r>
    </w:p>
    <w:p w14:paraId="324EF788" w14:textId="262BF3A5" w:rsidR="001F1E31" w:rsidRDefault="001F1E31" w:rsidP="001D6F56">
      <w:pPr>
        <w:jc w:val="both"/>
      </w:pPr>
    </w:p>
    <w:p w14:paraId="7FF0EB89" w14:textId="16EA0143" w:rsidR="009D0C2C" w:rsidRPr="00F021DB" w:rsidRDefault="00F021DB" w:rsidP="009D0C2C">
      <w:pPr>
        <w:rPr>
          <w:b/>
        </w:rPr>
      </w:pPr>
      <w:r w:rsidRPr="00F021DB">
        <w:rPr>
          <w:b/>
        </w:rPr>
        <w:t>W</w:t>
      </w:r>
      <w:r w:rsidR="009D0C2C" w:rsidRPr="00F021DB">
        <w:rPr>
          <w:b/>
        </w:rPr>
        <w:t xml:space="preserve">rite a </w:t>
      </w:r>
      <w:r>
        <w:rPr>
          <w:b/>
        </w:rPr>
        <w:t xml:space="preserve">full lab report that </w:t>
      </w:r>
      <w:proofErr w:type="gramStart"/>
      <w:r>
        <w:rPr>
          <w:b/>
        </w:rPr>
        <w:t>includes,</w:t>
      </w:r>
      <w:proofErr w:type="gramEnd"/>
      <w:r>
        <w:rPr>
          <w:b/>
        </w:rPr>
        <w:t xml:space="preserve"> Abstract, Introduction, Experimental, Results, Discussion/C</w:t>
      </w:r>
      <w:r w:rsidR="008A455B" w:rsidRPr="00F021DB">
        <w:rPr>
          <w:b/>
        </w:rPr>
        <w:t>onclusion</w:t>
      </w:r>
      <w:r>
        <w:rPr>
          <w:b/>
        </w:rPr>
        <w:t xml:space="preserve"> and Reference.</w:t>
      </w:r>
      <w:r w:rsidR="009D0C2C" w:rsidRPr="00F021DB">
        <w:rPr>
          <w:b/>
        </w:rPr>
        <w:t xml:space="preserve"> </w:t>
      </w:r>
    </w:p>
    <w:p w14:paraId="1DB9A8D2" w14:textId="16203B12" w:rsidR="003E5FAF" w:rsidRDefault="003E5FAF" w:rsidP="00967073"/>
    <w:p w14:paraId="0446DF6B" w14:textId="77777777" w:rsidR="00300F6F" w:rsidRDefault="00300F6F" w:rsidP="00967073"/>
    <w:sectPr w:rsidR="00300F6F" w:rsidSect="009D0C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C6AD" w14:textId="77777777" w:rsidR="00527A03" w:rsidRDefault="00527A03" w:rsidP="00967073">
      <w:r>
        <w:separator/>
      </w:r>
    </w:p>
  </w:endnote>
  <w:endnote w:type="continuationSeparator" w:id="0">
    <w:p w14:paraId="434DD095" w14:textId="77777777" w:rsidR="00527A03" w:rsidRDefault="00527A03" w:rsidP="0096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DF00" w14:textId="7A824729" w:rsidR="00300F6F" w:rsidRDefault="00300F6F" w:rsidP="003555C7">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16973">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16973">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CF61" w14:textId="77777777" w:rsidR="00527A03" w:rsidRDefault="00527A03" w:rsidP="00967073">
      <w:r>
        <w:separator/>
      </w:r>
    </w:p>
  </w:footnote>
  <w:footnote w:type="continuationSeparator" w:id="0">
    <w:p w14:paraId="0556F9E1" w14:textId="77777777" w:rsidR="00527A03" w:rsidRDefault="00527A03" w:rsidP="00967073">
      <w:r>
        <w:continuationSeparator/>
      </w:r>
    </w:p>
  </w:footnote>
  <w:footnote w:id="1">
    <w:p w14:paraId="7387CDB9" w14:textId="3779C8D4" w:rsidR="00F54824" w:rsidRDefault="00F54824">
      <w:pPr>
        <w:pStyle w:val="FootnoteText"/>
      </w:pPr>
      <w:r>
        <w:rPr>
          <w:rStyle w:val="FootnoteReference"/>
        </w:rPr>
        <w:footnoteRef/>
      </w:r>
      <w:r>
        <w:t xml:space="preserve"> Image from Pasco Scientific manual 012-06014B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AF3"/>
    <w:multiLevelType w:val="hybridMultilevel"/>
    <w:tmpl w:val="3A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08D9"/>
    <w:multiLevelType w:val="hybridMultilevel"/>
    <w:tmpl w:val="287C8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619D9"/>
    <w:multiLevelType w:val="hybridMultilevel"/>
    <w:tmpl w:val="1C765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E07AF"/>
    <w:multiLevelType w:val="hybridMultilevel"/>
    <w:tmpl w:val="BBC2AE88"/>
    <w:lvl w:ilvl="0" w:tplc="4C1C3E96">
      <w:start w:val="1"/>
      <w:numFmt w:val="upperRoman"/>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73"/>
    <w:rsid w:val="00007DC6"/>
    <w:rsid w:val="00060036"/>
    <w:rsid w:val="000964FB"/>
    <w:rsid w:val="000C2B9D"/>
    <w:rsid w:val="000D6014"/>
    <w:rsid w:val="000E6597"/>
    <w:rsid w:val="0015172E"/>
    <w:rsid w:val="001D6F56"/>
    <w:rsid w:val="001F1E31"/>
    <w:rsid w:val="00226800"/>
    <w:rsid w:val="002819F4"/>
    <w:rsid w:val="00300F6F"/>
    <w:rsid w:val="003555C7"/>
    <w:rsid w:val="003E5FAF"/>
    <w:rsid w:val="00527A03"/>
    <w:rsid w:val="00653DEE"/>
    <w:rsid w:val="006C531D"/>
    <w:rsid w:val="00700FE2"/>
    <w:rsid w:val="008A455B"/>
    <w:rsid w:val="00916973"/>
    <w:rsid w:val="00920602"/>
    <w:rsid w:val="00931983"/>
    <w:rsid w:val="00967073"/>
    <w:rsid w:val="009A779E"/>
    <w:rsid w:val="009D0C2C"/>
    <w:rsid w:val="00A842B0"/>
    <w:rsid w:val="00A963C7"/>
    <w:rsid w:val="00A97C2F"/>
    <w:rsid w:val="00B570C2"/>
    <w:rsid w:val="00B9262F"/>
    <w:rsid w:val="00D04A23"/>
    <w:rsid w:val="00D76829"/>
    <w:rsid w:val="00D87B08"/>
    <w:rsid w:val="00E127F5"/>
    <w:rsid w:val="00E316FC"/>
    <w:rsid w:val="00E37263"/>
    <w:rsid w:val="00EA3B69"/>
    <w:rsid w:val="00EB0769"/>
    <w:rsid w:val="00EC7C56"/>
    <w:rsid w:val="00F021DB"/>
    <w:rsid w:val="00F22671"/>
    <w:rsid w:val="00F319B8"/>
    <w:rsid w:val="00F54824"/>
    <w:rsid w:val="00FB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3E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073"/>
    <w:pPr>
      <w:tabs>
        <w:tab w:val="center" w:pos="4320"/>
        <w:tab w:val="right" w:pos="8640"/>
      </w:tabs>
    </w:pPr>
  </w:style>
  <w:style w:type="character" w:customStyle="1" w:styleId="HeaderChar">
    <w:name w:val="Header Char"/>
    <w:basedOn w:val="DefaultParagraphFont"/>
    <w:link w:val="Header"/>
    <w:uiPriority w:val="99"/>
    <w:rsid w:val="00967073"/>
  </w:style>
  <w:style w:type="paragraph" w:styleId="Footer">
    <w:name w:val="footer"/>
    <w:basedOn w:val="Normal"/>
    <w:link w:val="FooterChar"/>
    <w:uiPriority w:val="99"/>
    <w:unhideWhenUsed/>
    <w:rsid w:val="00967073"/>
    <w:pPr>
      <w:tabs>
        <w:tab w:val="center" w:pos="4320"/>
        <w:tab w:val="right" w:pos="8640"/>
      </w:tabs>
    </w:pPr>
  </w:style>
  <w:style w:type="character" w:customStyle="1" w:styleId="FooterChar">
    <w:name w:val="Footer Char"/>
    <w:basedOn w:val="DefaultParagraphFont"/>
    <w:link w:val="Footer"/>
    <w:uiPriority w:val="99"/>
    <w:rsid w:val="00967073"/>
  </w:style>
  <w:style w:type="character" w:styleId="PlaceholderText">
    <w:name w:val="Placeholder Text"/>
    <w:basedOn w:val="DefaultParagraphFont"/>
    <w:uiPriority w:val="99"/>
    <w:semiHidden/>
    <w:rsid w:val="00931983"/>
    <w:rPr>
      <w:color w:val="808080"/>
    </w:rPr>
  </w:style>
  <w:style w:type="paragraph" w:styleId="BalloonText">
    <w:name w:val="Balloon Text"/>
    <w:basedOn w:val="Normal"/>
    <w:link w:val="BalloonTextChar"/>
    <w:uiPriority w:val="99"/>
    <w:semiHidden/>
    <w:unhideWhenUsed/>
    <w:rsid w:val="00931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83"/>
    <w:rPr>
      <w:rFonts w:ascii="Lucida Grande" w:hAnsi="Lucida Grande" w:cs="Lucida Grande"/>
      <w:sz w:val="18"/>
      <w:szCs w:val="18"/>
    </w:rPr>
  </w:style>
  <w:style w:type="paragraph" w:styleId="ListParagraph">
    <w:name w:val="List Paragraph"/>
    <w:basedOn w:val="Normal"/>
    <w:uiPriority w:val="34"/>
    <w:qFormat/>
    <w:rsid w:val="00226800"/>
    <w:pPr>
      <w:ind w:left="720"/>
      <w:contextualSpacing/>
    </w:pPr>
  </w:style>
  <w:style w:type="table" w:styleId="TableGrid">
    <w:name w:val="Table Grid"/>
    <w:basedOn w:val="TableNormal"/>
    <w:uiPriority w:val="59"/>
    <w:rsid w:val="001D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3DEE"/>
    <w:pPr>
      <w:spacing w:after="200"/>
    </w:pPr>
    <w:rPr>
      <w:b/>
      <w:bCs/>
      <w:color w:val="4F81BD" w:themeColor="accent1"/>
      <w:sz w:val="18"/>
      <w:szCs w:val="18"/>
    </w:rPr>
  </w:style>
  <w:style w:type="paragraph" w:styleId="FootnoteText">
    <w:name w:val="footnote text"/>
    <w:basedOn w:val="Normal"/>
    <w:link w:val="FootnoteTextChar"/>
    <w:uiPriority w:val="99"/>
    <w:unhideWhenUsed/>
    <w:rsid w:val="00F54824"/>
  </w:style>
  <w:style w:type="character" w:customStyle="1" w:styleId="FootnoteTextChar">
    <w:name w:val="Footnote Text Char"/>
    <w:basedOn w:val="DefaultParagraphFont"/>
    <w:link w:val="FootnoteText"/>
    <w:uiPriority w:val="99"/>
    <w:rsid w:val="00F54824"/>
  </w:style>
  <w:style w:type="character" w:styleId="FootnoteReference">
    <w:name w:val="footnote reference"/>
    <w:basedOn w:val="DefaultParagraphFont"/>
    <w:uiPriority w:val="99"/>
    <w:unhideWhenUsed/>
    <w:rsid w:val="00F548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073"/>
    <w:pPr>
      <w:tabs>
        <w:tab w:val="center" w:pos="4320"/>
        <w:tab w:val="right" w:pos="8640"/>
      </w:tabs>
    </w:pPr>
  </w:style>
  <w:style w:type="character" w:customStyle="1" w:styleId="HeaderChar">
    <w:name w:val="Header Char"/>
    <w:basedOn w:val="DefaultParagraphFont"/>
    <w:link w:val="Header"/>
    <w:uiPriority w:val="99"/>
    <w:rsid w:val="00967073"/>
  </w:style>
  <w:style w:type="paragraph" w:styleId="Footer">
    <w:name w:val="footer"/>
    <w:basedOn w:val="Normal"/>
    <w:link w:val="FooterChar"/>
    <w:uiPriority w:val="99"/>
    <w:unhideWhenUsed/>
    <w:rsid w:val="00967073"/>
    <w:pPr>
      <w:tabs>
        <w:tab w:val="center" w:pos="4320"/>
        <w:tab w:val="right" w:pos="8640"/>
      </w:tabs>
    </w:pPr>
  </w:style>
  <w:style w:type="character" w:customStyle="1" w:styleId="FooterChar">
    <w:name w:val="Footer Char"/>
    <w:basedOn w:val="DefaultParagraphFont"/>
    <w:link w:val="Footer"/>
    <w:uiPriority w:val="99"/>
    <w:rsid w:val="00967073"/>
  </w:style>
  <w:style w:type="character" w:styleId="PlaceholderText">
    <w:name w:val="Placeholder Text"/>
    <w:basedOn w:val="DefaultParagraphFont"/>
    <w:uiPriority w:val="99"/>
    <w:semiHidden/>
    <w:rsid w:val="00931983"/>
    <w:rPr>
      <w:color w:val="808080"/>
    </w:rPr>
  </w:style>
  <w:style w:type="paragraph" w:styleId="BalloonText">
    <w:name w:val="Balloon Text"/>
    <w:basedOn w:val="Normal"/>
    <w:link w:val="BalloonTextChar"/>
    <w:uiPriority w:val="99"/>
    <w:semiHidden/>
    <w:unhideWhenUsed/>
    <w:rsid w:val="00931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83"/>
    <w:rPr>
      <w:rFonts w:ascii="Lucida Grande" w:hAnsi="Lucida Grande" w:cs="Lucida Grande"/>
      <w:sz w:val="18"/>
      <w:szCs w:val="18"/>
    </w:rPr>
  </w:style>
  <w:style w:type="paragraph" w:styleId="ListParagraph">
    <w:name w:val="List Paragraph"/>
    <w:basedOn w:val="Normal"/>
    <w:uiPriority w:val="34"/>
    <w:qFormat/>
    <w:rsid w:val="00226800"/>
    <w:pPr>
      <w:ind w:left="720"/>
      <w:contextualSpacing/>
    </w:pPr>
  </w:style>
  <w:style w:type="table" w:styleId="TableGrid">
    <w:name w:val="Table Grid"/>
    <w:basedOn w:val="TableNormal"/>
    <w:uiPriority w:val="59"/>
    <w:rsid w:val="001D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3DEE"/>
    <w:pPr>
      <w:spacing w:after="200"/>
    </w:pPr>
    <w:rPr>
      <w:b/>
      <w:bCs/>
      <w:color w:val="4F81BD" w:themeColor="accent1"/>
      <w:sz w:val="18"/>
      <w:szCs w:val="18"/>
    </w:rPr>
  </w:style>
  <w:style w:type="paragraph" w:styleId="FootnoteText">
    <w:name w:val="footnote text"/>
    <w:basedOn w:val="Normal"/>
    <w:link w:val="FootnoteTextChar"/>
    <w:uiPriority w:val="99"/>
    <w:unhideWhenUsed/>
    <w:rsid w:val="00F54824"/>
  </w:style>
  <w:style w:type="character" w:customStyle="1" w:styleId="FootnoteTextChar">
    <w:name w:val="Footnote Text Char"/>
    <w:basedOn w:val="DefaultParagraphFont"/>
    <w:link w:val="FootnoteText"/>
    <w:uiPriority w:val="99"/>
    <w:rsid w:val="00F54824"/>
  </w:style>
  <w:style w:type="character" w:styleId="FootnoteReference">
    <w:name w:val="footnote reference"/>
    <w:basedOn w:val="DefaultParagraphFont"/>
    <w:uiPriority w:val="99"/>
    <w:unhideWhenUsed/>
    <w:rsid w:val="00F54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Amanuel</dc:creator>
  <cp:lastModifiedBy>a</cp:lastModifiedBy>
  <cp:revision>2</cp:revision>
  <cp:lastPrinted>2015-09-28T16:21:00Z</cp:lastPrinted>
  <dcterms:created xsi:type="dcterms:W3CDTF">2015-10-01T17:34:00Z</dcterms:created>
  <dcterms:modified xsi:type="dcterms:W3CDTF">2015-10-01T17:34:00Z</dcterms:modified>
</cp:coreProperties>
</file>